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A0B95" w14:textId="13FB3763" w:rsidR="00274328" w:rsidRDefault="00274328" w:rsidP="00F212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bookmarkStart w:id="0" w:name="_Hlk15496870"/>
    </w:p>
    <w:p w14:paraId="3D5269BE" w14:textId="06D35195" w:rsidR="00617B8B" w:rsidRPr="00617B8B" w:rsidRDefault="00617B8B" w:rsidP="00617B8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r w:rsidRPr="00617B8B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>PENGHAPUSAN PAJAK HOTEL TUNGGU ARAHAN PEMERINTAH PUSAT</w:t>
      </w:r>
    </w:p>
    <w:p w14:paraId="514D8033" w14:textId="77777777" w:rsidR="00155D71" w:rsidRPr="008D4814" w:rsidRDefault="00155D71" w:rsidP="00015B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</w:p>
    <w:p w14:paraId="414117F4" w14:textId="621B14AC" w:rsidR="00D5207D" w:rsidRPr="00D32EB2" w:rsidRDefault="0089730C" w:rsidP="00D32EB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d-ID"/>
        </w:rPr>
      </w:pPr>
      <w:r>
        <w:rPr>
          <w:noProof/>
          <w:lang w:val="id-ID" w:eastAsia="id-ID"/>
        </w:rPr>
        <w:drawing>
          <wp:inline distT="0" distB="0" distL="0" distR="0" wp14:anchorId="6D99AD23" wp14:editId="3B93F813">
            <wp:extent cx="3476625" cy="1895475"/>
            <wp:effectExtent l="0" t="0" r="9525" b="9525"/>
            <wp:docPr id="1" name="Picture 1" descr="Image result for Pemkot Bayar PJU Rp2,8 Miliar Sebu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mkot Bayar PJU Rp2,8 Miliar Sebul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3160090" w14:textId="77777777" w:rsidR="0089730C" w:rsidRPr="00A55526" w:rsidRDefault="0089730C" w:rsidP="0089730C">
      <w:pPr>
        <w:spacing w:before="100" w:beforeAutospacing="1" w:after="100" w:afterAutospacing="1" w:line="240" w:lineRule="auto"/>
        <w:jc w:val="center"/>
        <w:outlineLvl w:val="0"/>
        <w:rPr>
          <w:rStyle w:val="Hyperlink"/>
        </w:rPr>
      </w:pPr>
      <w:r>
        <w:fldChar w:fldCharType="begin"/>
      </w:r>
      <w:r>
        <w:instrText xml:space="preserve"> HYPERLINK "https://www.lumajangtimes.com/" </w:instrText>
      </w:r>
      <w:r>
        <w:fldChar w:fldCharType="separate"/>
      </w:r>
      <w:r>
        <w:rPr>
          <w:rStyle w:val="Hyperlink"/>
        </w:rPr>
        <w:t>https://www.lumajangtimes.com/</w:t>
      </w:r>
      <w:r>
        <w:rPr>
          <w:rStyle w:val="Hyperlink"/>
        </w:rPr>
        <w:fldChar w:fldCharType="end"/>
      </w:r>
    </w:p>
    <w:p w14:paraId="6922BF37" w14:textId="77777777" w:rsidR="009A28F9" w:rsidRDefault="009A28F9" w:rsidP="00D3583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id-ID"/>
        </w:rPr>
      </w:pPr>
    </w:p>
    <w:p w14:paraId="559C4A6D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7F4633">
        <w:rPr>
          <w:rFonts w:ascii="Times New Roman" w:eastAsia="Times New Roman" w:hAnsi="Times New Roman" w:cs="Times New Roman"/>
          <w:b/>
          <w:bCs/>
          <w:lang w:eastAsia="id-ID"/>
        </w:rPr>
        <w:t>Mataram</w:t>
      </w:r>
      <w:proofErr w:type="spellEnd"/>
      <w:r w:rsidRPr="007F4633">
        <w:rPr>
          <w:rFonts w:ascii="Times New Roman" w:eastAsia="Times New Roman" w:hAnsi="Times New Roman" w:cs="Times New Roman"/>
          <w:b/>
          <w:bCs/>
          <w:lang w:eastAsia="id-ID"/>
        </w:rPr>
        <w:t xml:space="preserve"> (</w:t>
      </w:r>
      <w:proofErr w:type="spellStart"/>
      <w:r w:rsidRPr="007F4633">
        <w:rPr>
          <w:rFonts w:ascii="Times New Roman" w:eastAsia="Times New Roman" w:hAnsi="Times New Roman" w:cs="Times New Roman"/>
          <w:b/>
          <w:bCs/>
          <w:lang w:eastAsia="id-ID"/>
        </w:rPr>
        <w:t>Suara</w:t>
      </w:r>
      <w:proofErr w:type="spellEnd"/>
      <w:r w:rsidRPr="007F4633">
        <w:rPr>
          <w:rFonts w:ascii="Times New Roman" w:eastAsia="Times New Roman" w:hAnsi="Times New Roman" w:cs="Times New Roman"/>
          <w:b/>
          <w:bCs/>
          <w:lang w:eastAsia="id-ID"/>
        </w:rPr>
        <w:t xml:space="preserve"> NTB)</w:t>
      </w:r>
      <w:r w:rsidRPr="007F4633">
        <w:rPr>
          <w:rFonts w:ascii="Times New Roman" w:eastAsia="Times New Roman" w:hAnsi="Times New Roman" w:cs="Times New Roman"/>
          <w:lang w:eastAsia="id-ID"/>
        </w:rPr>
        <w:t xml:space="preserve"> – Kementerian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Koordinator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Bidang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Perekonomian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berencana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melakukan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penghapusan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terhadap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hotel dan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restoran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Penghapusan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ini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sebagai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stimulus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untuk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mengantisipasi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dampak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virus corona.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Kebijakan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ini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menunggu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arahan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pusat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>.</w:t>
      </w:r>
    </w:p>
    <w:p w14:paraId="67E01063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Kesepuluh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daerah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atau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lokasi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destinasi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wisata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yang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dihapus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adalah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Bali, Manado, Yogyakarta, Labuan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Baji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Batam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Bintan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Malang,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Mandalika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Danau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Toba dan Bangka Belitung.</w:t>
      </w:r>
    </w:p>
    <w:p w14:paraId="19E1A02D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Menanggapi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rencanap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penghapusan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tersebut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Kepala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Badan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Keuangan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Daerah Kota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H.</w:t>
      </w:r>
      <w:proofErr w:type="gramStart"/>
      <w:r w:rsidRPr="007F4633">
        <w:rPr>
          <w:rFonts w:ascii="Times New Roman" w:eastAsia="Times New Roman" w:hAnsi="Times New Roman" w:cs="Times New Roman"/>
          <w:lang w:eastAsia="id-ID"/>
        </w:rPr>
        <w:t>M.Syakirin</w:t>
      </w:r>
      <w:proofErr w:type="spellEnd"/>
      <w:proofErr w:type="gram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Hukmi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menyampaikan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kebijakan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pemeirntah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pusat,pihaknya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masih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posisi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menunggu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kejelasan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Apakah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Kota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juga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termasu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dari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penghapusan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restoran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sebagai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stimulus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mengantisipasi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dampak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virus corona.</w:t>
      </w:r>
    </w:p>
    <w:p w14:paraId="6973D9CB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7F4633">
        <w:rPr>
          <w:rFonts w:ascii="Times New Roman" w:eastAsia="Times New Roman" w:hAnsi="Times New Roman" w:cs="Times New Roman"/>
          <w:lang w:eastAsia="id-ID"/>
        </w:rPr>
        <w:t xml:space="preserve">Kementerian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Koordinator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Bidang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Perekonomian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hanya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memanggil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Kabupaten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Lombok Tengah.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Sedangkan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Kabupaten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Lombok Barat, Lombok Utara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serta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Kota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diberikan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undangan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>.</w:t>
      </w:r>
    </w:p>
    <w:p w14:paraId="1C771FE8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7F4633">
        <w:rPr>
          <w:rFonts w:ascii="Times New Roman" w:eastAsia="Times New Roman" w:hAnsi="Times New Roman" w:cs="Times New Roman"/>
          <w:lang w:eastAsia="id-ID"/>
        </w:rPr>
        <w:t>“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Makanya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kita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posisi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menunggu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Seperti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apa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sih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kebijakan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itu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.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Apakah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Kota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Mataram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juga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kena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imbasnya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,”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jelas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Syakirin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proofErr w:type="gramStart"/>
      <w:r w:rsidRPr="007F4633">
        <w:rPr>
          <w:rFonts w:ascii="Times New Roman" w:eastAsia="Times New Roman" w:hAnsi="Times New Roman" w:cs="Times New Roman"/>
          <w:lang w:eastAsia="id-ID"/>
        </w:rPr>
        <w:t>ditemui,Jumat</w:t>
      </w:r>
      <w:proofErr w:type="spellEnd"/>
      <w:proofErr w:type="gramEnd"/>
      <w:r w:rsidRPr="007F4633">
        <w:rPr>
          <w:rFonts w:ascii="Times New Roman" w:eastAsia="Times New Roman" w:hAnsi="Times New Roman" w:cs="Times New Roman"/>
          <w:lang w:eastAsia="id-ID"/>
        </w:rPr>
        <w:t xml:space="preserve">, 6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Maret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2020.</w:t>
      </w:r>
    </w:p>
    <w:p w14:paraId="78685426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lastRenderedPageBreak/>
        <w:t>Sambil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menunggu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kepastian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kebijakan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tersebut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, BKD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tetap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menarik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hotel dan restaurant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sesuai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amanat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Undang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–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Undang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Nomor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28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tahun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2009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tentang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penerimaan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daerah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dan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retribusi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daerah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>.</w:t>
      </w:r>
    </w:p>
    <w:p w14:paraId="55713EFF" w14:textId="77777777" w:rsidR="007F4633" w:rsidRPr="007F4633" w:rsidRDefault="007F4633" w:rsidP="007F4633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r w:rsidRPr="007F4633">
        <w:rPr>
          <w:rFonts w:ascii="Times New Roman" w:eastAsia="Times New Roman" w:hAnsi="Times New Roman" w:cs="Times New Roman"/>
          <w:lang w:eastAsia="id-ID"/>
        </w:rPr>
        <w:t xml:space="preserve">BKD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tidak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bisa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mengambil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sikap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sebelum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dikeluarkannya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secara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teknis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kebijakan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tersebut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. Dan,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dipastikan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kebijakan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dijalankan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bilamana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aturan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telah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dikeluarkan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>.</w:t>
      </w:r>
    </w:p>
    <w:p w14:paraId="0E1F608F" w14:textId="2785E45D" w:rsidR="007F4633" w:rsidRDefault="007F4633" w:rsidP="009A28F9">
      <w:pPr>
        <w:spacing w:line="360" w:lineRule="auto"/>
        <w:jc w:val="both"/>
        <w:rPr>
          <w:rFonts w:ascii="Times New Roman" w:eastAsia="Times New Roman" w:hAnsi="Times New Roman" w:cs="Times New Roman"/>
          <w:lang w:eastAsia="id-ID"/>
        </w:rPr>
      </w:pP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Pemerintah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pusat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pasti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telah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memikirkan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konsekuensi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dari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penghapusan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</w:t>
      </w:r>
      <w:proofErr w:type="spellStart"/>
      <w:r w:rsidRPr="007F4633">
        <w:rPr>
          <w:rFonts w:ascii="Times New Roman" w:eastAsia="Times New Roman" w:hAnsi="Times New Roman" w:cs="Times New Roman"/>
          <w:lang w:eastAsia="id-ID"/>
        </w:rPr>
        <w:t>pajak</w:t>
      </w:r>
      <w:proofErr w:type="spellEnd"/>
      <w:r w:rsidRPr="007F4633">
        <w:rPr>
          <w:rFonts w:ascii="Times New Roman" w:eastAsia="Times New Roman" w:hAnsi="Times New Roman" w:cs="Times New Roman"/>
          <w:lang w:eastAsia="id-ID"/>
        </w:rPr>
        <w:t xml:space="preserve"> dan restaurant.</w:t>
      </w:r>
    </w:p>
    <w:p w14:paraId="68C27CA8" w14:textId="77777777" w:rsidR="00D86C14" w:rsidRDefault="00725B46" w:rsidP="00D86C14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48295C">
        <w:rPr>
          <w:rFonts w:ascii="Times New Roman" w:hAnsi="Times New Roman" w:cs="Times New Roman"/>
          <w:b/>
        </w:rPr>
        <w:t>Sumber</w:t>
      </w:r>
      <w:proofErr w:type="spellEnd"/>
      <w:r w:rsidRPr="0048295C">
        <w:rPr>
          <w:rFonts w:ascii="Times New Roman" w:hAnsi="Times New Roman" w:cs="Times New Roman"/>
          <w:b/>
        </w:rPr>
        <w:t xml:space="preserve"> :</w:t>
      </w:r>
      <w:proofErr w:type="gramEnd"/>
    </w:p>
    <w:p w14:paraId="50EC5324" w14:textId="68CBE028" w:rsidR="0030018D" w:rsidRPr="009A28F9" w:rsidRDefault="00015B00" w:rsidP="009A28F9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lang w:eastAsia="id-ID"/>
        </w:rPr>
      </w:pPr>
      <w:r w:rsidRPr="00015B00">
        <w:rPr>
          <w:i/>
          <w:iCs/>
          <w:u w:val="single"/>
        </w:rPr>
        <w:t>https://www.suarantb.com/</w:t>
      </w:r>
      <w:r w:rsidR="00CD2436">
        <w:rPr>
          <w:i/>
          <w:iCs/>
          <w:u w:val="single"/>
        </w:rPr>
        <w:t>,</w:t>
      </w:r>
      <w:r w:rsidR="009A28F9" w:rsidRPr="009A28F9">
        <w:rPr>
          <w:rFonts w:ascii="Times New Roman" w:eastAsia="Times New Roman" w:hAnsi="Times New Roman" w:cs="Times New Roman"/>
          <w:b/>
          <w:bCs/>
          <w:kern w:val="36"/>
          <w:lang w:eastAsia="id-ID"/>
        </w:rPr>
        <w:t xml:space="preserve"> </w:t>
      </w:r>
      <w:proofErr w:type="spellStart"/>
      <w:r w:rsidR="00D5732D" w:rsidRPr="00D5732D">
        <w:rPr>
          <w:rFonts w:ascii="Times New Roman" w:hAnsi="Times New Roman" w:cs="Times New Roman"/>
          <w:lang w:eastAsia="id-ID"/>
        </w:rPr>
        <w:t>Penghapusan</w:t>
      </w:r>
      <w:proofErr w:type="spellEnd"/>
      <w:r w:rsidR="00D5732D" w:rsidRPr="00D5732D">
        <w:rPr>
          <w:rFonts w:ascii="Times New Roman" w:hAnsi="Times New Roman" w:cs="Times New Roman"/>
          <w:lang w:eastAsia="id-ID"/>
        </w:rPr>
        <w:t xml:space="preserve"> </w:t>
      </w:r>
      <w:proofErr w:type="spellStart"/>
      <w:r w:rsidR="00D5732D" w:rsidRPr="00D5732D">
        <w:rPr>
          <w:rFonts w:ascii="Times New Roman" w:hAnsi="Times New Roman" w:cs="Times New Roman"/>
          <w:lang w:eastAsia="id-ID"/>
        </w:rPr>
        <w:t>Pajak</w:t>
      </w:r>
      <w:proofErr w:type="spellEnd"/>
      <w:r w:rsidR="00D5732D" w:rsidRPr="00D5732D">
        <w:rPr>
          <w:rFonts w:ascii="Times New Roman" w:hAnsi="Times New Roman" w:cs="Times New Roman"/>
          <w:lang w:eastAsia="id-ID"/>
        </w:rPr>
        <w:t xml:space="preserve"> Hotel </w:t>
      </w:r>
      <w:proofErr w:type="spellStart"/>
      <w:r w:rsidR="00D5732D" w:rsidRPr="00D5732D">
        <w:rPr>
          <w:rFonts w:ascii="Times New Roman" w:hAnsi="Times New Roman" w:cs="Times New Roman"/>
          <w:lang w:eastAsia="id-ID"/>
        </w:rPr>
        <w:t>Tunggu</w:t>
      </w:r>
      <w:proofErr w:type="spellEnd"/>
      <w:r w:rsidR="00D5732D" w:rsidRPr="00D5732D">
        <w:rPr>
          <w:rFonts w:ascii="Times New Roman" w:hAnsi="Times New Roman" w:cs="Times New Roman"/>
          <w:lang w:eastAsia="id-ID"/>
        </w:rPr>
        <w:t xml:space="preserve"> </w:t>
      </w:r>
      <w:proofErr w:type="spellStart"/>
      <w:r w:rsidR="00D5732D" w:rsidRPr="00D5732D">
        <w:rPr>
          <w:rFonts w:ascii="Times New Roman" w:hAnsi="Times New Roman" w:cs="Times New Roman"/>
          <w:lang w:eastAsia="id-ID"/>
        </w:rPr>
        <w:t>Arahan</w:t>
      </w:r>
      <w:proofErr w:type="spellEnd"/>
      <w:r w:rsidR="00D5732D" w:rsidRPr="00D5732D">
        <w:rPr>
          <w:rFonts w:ascii="Times New Roman" w:hAnsi="Times New Roman" w:cs="Times New Roman"/>
          <w:lang w:eastAsia="id-ID"/>
        </w:rPr>
        <w:t xml:space="preserve"> </w:t>
      </w:r>
      <w:proofErr w:type="spellStart"/>
      <w:r w:rsidR="00D5732D" w:rsidRPr="00D5732D">
        <w:rPr>
          <w:rFonts w:ascii="Times New Roman" w:hAnsi="Times New Roman" w:cs="Times New Roman"/>
          <w:lang w:eastAsia="id-ID"/>
        </w:rPr>
        <w:t>Pemerintah</w:t>
      </w:r>
      <w:proofErr w:type="spellEnd"/>
      <w:r w:rsidR="00D5732D" w:rsidRPr="00D5732D">
        <w:rPr>
          <w:rFonts w:ascii="Times New Roman" w:hAnsi="Times New Roman" w:cs="Times New Roman"/>
          <w:lang w:eastAsia="id-ID"/>
        </w:rPr>
        <w:t xml:space="preserve"> Pusat</w:t>
      </w:r>
      <w:r w:rsidR="00F212DF">
        <w:rPr>
          <w:rFonts w:ascii="Times New Roman" w:hAnsi="Times New Roman" w:cs="Times New Roman"/>
          <w:lang w:eastAsia="id-ID"/>
        </w:rPr>
        <w:t xml:space="preserve">, </w:t>
      </w:r>
      <w:r w:rsidR="00D5732D">
        <w:rPr>
          <w:rFonts w:ascii="Times New Roman" w:hAnsi="Times New Roman" w:cs="Times New Roman"/>
          <w:lang w:eastAsia="id-ID"/>
        </w:rPr>
        <w:t xml:space="preserve">7 </w:t>
      </w:r>
      <w:proofErr w:type="spellStart"/>
      <w:r w:rsidR="00D5732D">
        <w:rPr>
          <w:rFonts w:ascii="Times New Roman" w:hAnsi="Times New Roman" w:cs="Times New Roman"/>
          <w:lang w:eastAsia="id-ID"/>
        </w:rPr>
        <w:t>Maret</w:t>
      </w:r>
      <w:proofErr w:type="spellEnd"/>
      <w:r w:rsidR="00D5732D">
        <w:rPr>
          <w:rFonts w:ascii="Times New Roman" w:hAnsi="Times New Roman" w:cs="Times New Roman"/>
          <w:lang w:eastAsia="id-ID"/>
        </w:rPr>
        <w:t xml:space="preserve"> 2020</w:t>
      </w:r>
    </w:p>
    <w:p w14:paraId="0D86C4FE" w14:textId="38E08966" w:rsidR="00B40FC7" w:rsidRDefault="00725B46" w:rsidP="0059680E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8295C">
        <w:rPr>
          <w:rFonts w:ascii="Times New Roman" w:hAnsi="Times New Roman" w:cs="Times New Roman"/>
          <w:b/>
        </w:rPr>
        <w:t>Catatan :</w:t>
      </w:r>
      <w:proofErr w:type="gramEnd"/>
    </w:p>
    <w:p w14:paraId="70F399A4" w14:textId="6C2E3095" w:rsidR="0089730C" w:rsidRDefault="0089730C" w:rsidP="0089730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</w:t>
      </w:r>
      <w:bookmarkStart w:id="1" w:name="_GoBack"/>
      <w:bookmarkEnd w:id="1"/>
      <w:r w:rsidRPr="00662CA5">
        <w:rPr>
          <w:rFonts w:ascii="Times New Roman" w:hAnsi="Times New Roman" w:cs="Times New Roman"/>
          <w:sz w:val="24"/>
          <w:szCs w:val="24"/>
        </w:rPr>
        <w:t>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Daerah</w:t>
      </w:r>
      <w:r w:rsidRPr="0019610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kontribusi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Daerah yang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oleh orang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imbalan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kemakmuran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>.</w:t>
      </w:r>
    </w:p>
    <w:p w14:paraId="430AB2F3" w14:textId="77777777" w:rsidR="002E7273" w:rsidRPr="0089730C" w:rsidRDefault="002E7273" w:rsidP="0089730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5A1A8B" w14:textId="77777777" w:rsidR="0089730C" w:rsidRPr="00196101" w:rsidRDefault="0089730C" w:rsidP="0089730C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10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CA5">
        <w:rPr>
          <w:rFonts w:ascii="Times New Roman" w:hAnsi="Times New Roman" w:cs="Times New Roman"/>
          <w:sz w:val="24"/>
          <w:szCs w:val="24"/>
        </w:rPr>
        <w:t>Daerah</w:t>
      </w:r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>:</w:t>
      </w:r>
    </w:p>
    <w:p w14:paraId="37B92AFA" w14:textId="77777777" w:rsidR="0089730C" w:rsidRPr="00196101" w:rsidRDefault="0089730C" w:rsidP="00382789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1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b. Bea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c.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Bakar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Bermotor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d.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dan e.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Rokok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72ADF" w14:textId="5696971B" w:rsidR="0089730C" w:rsidRDefault="0089730C" w:rsidP="00382789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10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Hotel; b.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c.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d.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Reklame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e.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Jalan; f.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Mineral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Logam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Batuan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g.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Parkir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h.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Air Tanah;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Sarang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Burung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Walet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j.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Perdesaan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Perkotaan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; dan k. Bea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 xml:space="preserve"> Tanah dan </w:t>
      </w:r>
      <w:proofErr w:type="spellStart"/>
      <w:r w:rsidRPr="00196101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196101">
        <w:rPr>
          <w:rFonts w:ascii="Times New Roman" w:hAnsi="Times New Roman" w:cs="Times New Roman"/>
          <w:sz w:val="24"/>
          <w:szCs w:val="24"/>
        </w:rPr>
        <w:t>.</w:t>
      </w:r>
    </w:p>
    <w:p w14:paraId="6A2FC00C" w14:textId="5C9BB738" w:rsidR="007F4633" w:rsidRDefault="007F4633" w:rsidP="007F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0CDA3" w14:textId="5B6070FD" w:rsidR="007F4633" w:rsidRPr="007F4633" w:rsidRDefault="007F4633" w:rsidP="007F46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lastRenderedPageBreak/>
        <w:t>pelayanan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oleh hotel.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633">
        <w:rPr>
          <w:rFonts w:ascii="Times New Roman" w:hAnsi="Times New Roman" w:cs="Times New Roman"/>
          <w:sz w:val="24"/>
          <w:szCs w:val="24"/>
        </w:rPr>
        <w:t>Hotel ad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penginapan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peristirahatan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bayaran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juga motel,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losmen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gubuk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wisma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pesanggrahan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penginapan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kos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 xml:space="preserve"> 10 (</w:t>
      </w:r>
      <w:proofErr w:type="spellStart"/>
      <w:r w:rsidRPr="007F4633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7F4633">
        <w:rPr>
          <w:rFonts w:ascii="Times New Roman" w:hAnsi="Times New Roman" w:cs="Times New Roman"/>
          <w:sz w:val="24"/>
          <w:szCs w:val="24"/>
        </w:rPr>
        <w:t>).</w:t>
      </w:r>
    </w:p>
    <w:p w14:paraId="48068750" w14:textId="77777777" w:rsidR="002E7273" w:rsidRDefault="002E7273" w:rsidP="002E7273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D5B874" w14:textId="77777777" w:rsidR="005059F0" w:rsidRDefault="002E7273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633">
        <w:rPr>
          <w:rFonts w:ascii="Times New Roman" w:hAnsi="Times New Roman" w:cs="Times New Roman"/>
          <w:sz w:val="24"/>
          <w:szCs w:val="24"/>
        </w:rPr>
        <w:t>32</w:t>
      </w:r>
      <w:r w:rsidR="005E0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508"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="005E0508"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="005E0508"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5E0508"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="005E0508"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E0508"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5E0508"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5E0508"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508"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5E0508"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E0508"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="005E0508"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 w:rsidR="005E05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oleh Hotel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Hotel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sifatnya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kenyamanan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hiburan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59F0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F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9F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faksimile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teleks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internet,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fotokopi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cuci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seterika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Hotel. </w:t>
      </w:r>
    </w:p>
    <w:p w14:paraId="1A6DA83C" w14:textId="5B597C27" w:rsidR="007F4633" w:rsidRDefault="005059F0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7F4633" w:rsidRPr="007F4633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: a.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asrama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Daerah; b.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sewa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apartemen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kondominium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sejenisnya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; c.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keagamaan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; d.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asrama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jompo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; dan e.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biro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wisata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oleh Hotel yang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7F4633" w:rsidRPr="007F463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F4633" w:rsidRPr="007F4633">
        <w:rPr>
          <w:rFonts w:ascii="Times New Roman" w:hAnsi="Times New Roman" w:cs="Times New Roman"/>
          <w:sz w:val="24"/>
          <w:szCs w:val="24"/>
        </w:rPr>
        <w:t>.</w:t>
      </w:r>
    </w:p>
    <w:p w14:paraId="12FCC9EC" w14:textId="06DB2FD7" w:rsidR="005059F0" w:rsidRDefault="005059F0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6FB10" w14:textId="7A18F6CA" w:rsidR="005059F0" w:rsidRDefault="005059F0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Hotel.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Badan yang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Hotel.</w:t>
      </w:r>
    </w:p>
    <w:p w14:paraId="3758F177" w14:textId="77777777" w:rsidR="005059F0" w:rsidRDefault="005059F0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>
        <w:t xml:space="preserve">, </w:t>
      </w:r>
      <w:r w:rsidRPr="005059F0">
        <w:rPr>
          <w:rFonts w:ascii="Times New Roman" w:hAnsi="Times New Roman" w:cs="Times New Roman"/>
          <w:sz w:val="24"/>
          <w:szCs w:val="24"/>
        </w:rPr>
        <w:t xml:space="preserve">Dasar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dibayar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Hotel. </w:t>
      </w:r>
    </w:p>
    <w:p w14:paraId="78A0C9EC" w14:textId="23C83787" w:rsidR="005059F0" w:rsidRDefault="005059F0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(UU)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62CA5">
        <w:rPr>
          <w:rFonts w:ascii="Times New Roman" w:hAnsi="Times New Roman" w:cs="Times New Roman"/>
          <w:sz w:val="24"/>
          <w:szCs w:val="24"/>
        </w:rPr>
        <w:t>Retribusi</w:t>
      </w:r>
      <w:proofErr w:type="spellEnd"/>
      <w:r w:rsidRPr="00662CA5">
        <w:rPr>
          <w:rFonts w:ascii="Times New Roman" w:hAnsi="Times New Roman" w:cs="Times New Roman"/>
          <w:sz w:val="24"/>
          <w:szCs w:val="24"/>
        </w:rPr>
        <w:t xml:space="preserve"> Daerah</w:t>
      </w:r>
      <w:r>
        <w:t>,</w:t>
      </w:r>
      <w: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059F0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lastRenderedPageBreak/>
        <w:t>sebesar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10% (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sepuluh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persen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Daerah.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Besaran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yang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mengalikan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hotel</w:t>
      </w:r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yang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terutang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dipungut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 xml:space="preserve"> Hotel </w:t>
      </w:r>
      <w:proofErr w:type="spellStart"/>
      <w:r w:rsidRPr="005059F0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5059F0">
        <w:rPr>
          <w:rFonts w:ascii="Times New Roman" w:hAnsi="Times New Roman" w:cs="Times New Roman"/>
          <w:sz w:val="24"/>
          <w:szCs w:val="24"/>
        </w:rPr>
        <w:t>.</w:t>
      </w:r>
    </w:p>
    <w:p w14:paraId="37C6FF72" w14:textId="77777777" w:rsidR="007F4633" w:rsidRDefault="007F4633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99102" w14:textId="77777777" w:rsidR="007F4633" w:rsidRDefault="007F4633" w:rsidP="002743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F77CF" w14:textId="77777777" w:rsidR="006D6988" w:rsidRPr="00815111" w:rsidRDefault="006D6988" w:rsidP="008151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6988" w:rsidRPr="00815111" w:rsidSect="00917EDD">
      <w:footerReference w:type="default" r:id="rId9"/>
      <w:pgSz w:w="11906" w:h="16838" w:code="9"/>
      <w:pgMar w:top="1701" w:right="1701" w:bottom="1418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88AE9" w14:textId="77777777" w:rsidR="003A5F33" w:rsidRDefault="003A5F33" w:rsidP="00B83E03">
      <w:pPr>
        <w:spacing w:after="0" w:line="240" w:lineRule="auto"/>
      </w:pPr>
      <w:r>
        <w:separator/>
      </w:r>
    </w:p>
  </w:endnote>
  <w:endnote w:type="continuationSeparator" w:id="0">
    <w:p w14:paraId="70C27571" w14:textId="77777777" w:rsidR="003A5F33" w:rsidRDefault="003A5F33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36C0" w14:textId="0B5EE693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Halaman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161F8" w:rsidRPr="00B161F8">
      <w:rPr>
        <w:rFonts w:eastAsiaTheme="minorEastAsia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2070" w14:textId="77777777" w:rsidR="003A5F33" w:rsidRDefault="003A5F33" w:rsidP="00B83E03">
      <w:pPr>
        <w:spacing w:after="0" w:line="240" w:lineRule="auto"/>
      </w:pPr>
      <w:r>
        <w:separator/>
      </w:r>
    </w:p>
  </w:footnote>
  <w:footnote w:type="continuationSeparator" w:id="0">
    <w:p w14:paraId="6BFF6A34" w14:textId="77777777" w:rsidR="003A5F33" w:rsidRDefault="003A5F33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F7F62"/>
    <w:multiLevelType w:val="hybridMultilevel"/>
    <w:tmpl w:val="0388DB78"/>
    <w:lvl w:ilvl="0" w:tplc="596C1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E5283"/>
    <w:multiLevelType w:val="hybridMultilevel"/>
    <w:tmpl w:val="0388DB78"/>
    <w:lvl w:ilvl="0" w:tplc="596C1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10D5B"/>
    <w:rsid w:val="00015B00"/>
    <w:rsid w:val="00036662"/>
    <w:rsid w:val="00064569"/>
    <w:rsid w:val="00073285"/>
    <w:rsid w:val="000773FE"/>
    <w:rsid w:val="00084429"/>
    <w:rsid w:val="00095706"/>
    <w:rsid w:val="000B4D40"/>
    <w:rsid w:val="000B6567"/>
    <w:rsid w:val="000D5296"/>
    <w:rsid w:val="001103BE"/>
    <w:rsid w:val="00113FE0"/>
    <w:rsid w:val="00121414"/>
    <w:rsid w:val="00127D6D"/>
    <w:rsid w:val="00146C62"/>
    <w:rsid w:val="00155D71"/>
    <w:rsid w:val="001639A6"/>
    <w:rsid w:val="00167CB4"/>
    <w:rsid w:val="001C53D5"/>
    <w:rsid w:val="001E2D45"/>
    <w:rsid w:val="001F100B"/>
    <w:rsid w:val="0021190A"/>
    <w:rsid w:val="00215CAF"/>
    <w:rsid w:val="00251128"/>
    <w:rsid w:val="0025239B"/>
    <w:rsid w:val="00274328"/>
    <w:rsid w:val="002804A5"/>
    <w:rsid w:val="00293C56"/>
    <w:rsid w:val="002A4F02"/>
    <w:rsid w:val="002B3789"/>
    <w:rsid w:val="002B6CAF"/>
    <w:rsid w:val="002C79F0"/>
    <w:rsid w:val="002D0563"/>
    <w:rsid w:val="002D1A60"/>
    <w:rsid w:val="002D1C69"/>
    <w:rsid w:val="002D696D"/>
    <w:rsid w:val="002E0D79"/>
    <w:rsid w:val="002E7273"/>
    <w:rsid w:val="0030018D"/>
    <w:rsid w:val="0030274B"/>
    <w:rsid w:val="00312EC8"/>
    <w:rsid w:val="00336A66"/>
    <w:rsid w:val="00360E04"/>
    <w:rsid w:val="00364447"/>
    <w:rsid w:val="00364512"/>
    <w:rsid w:val="003711A0"/>
    <w:rsid w:val="00382789"/>
    <w:rsid w:val="00393CFB"/>
    <w:rsid w:val="003A5F33"/>
    <w:rsid w:val="003B0BFA"/>
    <w:rsid w:val="003C73F4"/>
    <w:rsid w:val="003E3B25"/>
    <w:rsid w:val="003E4F10"/>
    <w:rsid w:val="003F46AD"/>
    <w:rsid w:val="00405DDE"/>
    <w:rsid w:val="00433FBD"/>
    <w:rsid w:val="0045327E"/>
    <w:rsid w:val="00454143"/>
    <w:rsid w:val="0048295C"/>
    <w:rsid w:val="004843AB"/>
    <w:rsid w:val="004949D9"/>
    <w:rsid w:val="0049546E"/>
    <w:rsid w:val="004A2204"/>
    <w:rsid w:val="004C7652"/>
    <w:rsid w:val="004E0411"/>
    <w:rsid w:val="004F3C63"/>
    <w:rsid w:val="005059F0"/>
    <w:rsid w:val="005074C1"/>
    <w:rsid w:val="00511C2C"/>
    <w:rsid w:val="0051505E"/>
    <w:rsid w:val="00521ED7"/>
    <w:rsid w:val="005236AF"/>
    <w:rsid w:val="005333D4"/>
    <w:rsid w:val="00536391"/>
    <w:rsid w:val="00557EAD"/>
    <w:rsid w:val="00577DAE"/>
    <w:rsid w:val="00585A32"/>
    <w:rsid w:val="00585DB1"/>
    <w:rsid w:val="00587919"/>
    <w:rsid w:val="0059312A"/>
    <w:rsid w:val="0059680E"/>
    <w:rsid w:val="005A27C0"/>
    <w:rsid w:val="005A7F7E"/>
    <w:rsid w:val="005C7974"/>
    <w:rsid w:val="005E0508"/>
    <w:rsid w:val="005E2927"/>
    <w:rsid w:val="005F77B5"/>
    <w:rsid w:val="00617B8B"/>
    <w:rsid w:val="00640E08"/>
    <w:rsid w:val="00644A90"/>
    <w:rsid w:val="0067459A"/>
    <w:rsid w:val="00687A26"/>
    <w:rsid w:val="00687FC9"/>
    <w:rsid w:val="006B0603"/>
    <w:rsid w:val="006C19C4"/>
    <w:rsid w:val="006C7CE3"/>
    <w:rsid w:val="006D1CDD"/>
    <w:rsid w:val="006D548C"/>
    <w:rsid w:val="006D6988"/>
    <w:rsid w:val="006E4A4A"/>
    <w:rsid w:val="006E4FCA"/>
    <w:rsid w:val="00705DB1"/>
    <w:rsid w:val="00717B50"/>
    <w:rsid w:val="00721AF9"/>
    <w:rsid w:val="00725B46"/>
    <w:rsid w:val="007311F8"/>
    <w:rsid w:val="00751D36"/>
    <w:rsid w:val="007728E5"/>
    <w:rsid w:val="00774907"/>
    <w:rsid w:val="007767C6"/>
    <w:rsid w:val="00791D34"/>
    <w:rsid w:val="007B10E9"/>
    <w:rsid w:val="007C3DA8"/>
    <w:rsid w:val="007D0299"/>
    <w:rsid w:val="007E646B"/>
    <w:rsid w:val="007F112B"/>
    <w:rsid w:val="007F4633"/>
    <w:rsid w:val="007F6B03"/>
    <w:rsid w:val="00813FCB"/>
    <w:rsid w:val="00815111"/>
    <w:rsid w:val="00816B29"/>
    <w:rsid w:val="00826337"/>
    <w:rsid w:val="00830B05"/>
    <w:rsid w:val="008355FF"/>
    <w:rsid w:val="0084413D"/>
    <w:rsid w:val="008753A3"/>
    <w:rsid w:val="00880CF0"/>
    <w:rsid w:val="00881FA2"/>
    <w:rsid w:val="0089730C"/>
    <w:rsid w:val="00897B7A"/>
    <w:rsid w:val="008B2146"/>
    <w:rsid w:val="008B4608"/>
    <w:rsid w:val="008C29A4"/>
    <w:rsid w:val="008D4814"/>
    <w:rsid w:val="008D78F3"/>
    <w:rsid w:val="008E3D37"/>
    <w:rsid w:val="008E4E32"/>
    <w:rsid w:val="008F2131"/>
    <w:rsid w:val="008F2E11"/>
    <w:rsid w:val="008F3D4F"/>
    <w:rsid w:val="0090565C"/>
    <w:rsid w:val="009069A0"/>
    <w:rsid w:val="009104B9"/>
    <w:rsid w:val="009114FE"/>
    <w:rsid w:val="009155AF"/>
    <w:rsid w:val="00917EDD"/>
    <w:rsid w:val="009434FA"/>
    <w:rsid w:val="009436FF"/>
    <w:rsid w:val="00962A1B"/>
    <w:rsid w:val="00970D1A"/>
    <w:rsid w:val="009721B5"/>
    <w:rsid w:val="00987E42"/>
    <w:rsid w:val="009A2023"/>
    <w:rsid w:val="009A28F9"/>
    <w:rsid w:val="009B274E"/>
    <w:rsid w:val="009B4EA7"/>
    <w:rsid w:val="009D21B1"/>
    <w:rsid w:val="009E6538"/>
    <w:rsid w:val="009E6928"/>
    <w:rsid w:val="009F4679"/>
    <w:rsid w:val="00A03965"/>
    <w:rsid w:val="00A325CB"/>
    <w:rsid w:val="00A41524"/>
    <w:rsid w:val="00A6411B"/>
    <w:rsid w:val="00A66D4D"/>
    <w:rsid w:val="00AA541B"/>
    <w:rsid w:val="00AB50F7"/>
    <w:rsid w:val="00AD1B37"/>
    <w:rsid w:val="00AD5D28"/>
    <w:rsid w:val="00AD6D66"/>
    <w:rsid w:val="00AD7F1E"/>
    <w:rsid w:val="00AE1DF4"/>
    <w:rsid w:val="00AF5BBE"/>
    <w:rsid w:val="00B0048D"/>
    <w:rsid w:val="00B161F8"/>
    <w:rsid w:val="00B16259"/>
    <w:rsid w:val="00B226B0"/>
    <w:rsid w:val="00B252AC"/>
    <w:rsid w:val="00B2587B"/>
    <w:rsid w:val="00B30C5F"/>
    <w:rsid w:val="00B31D79"/>
    <w:rsid w:val="00B33915"/>
    <w:rsid w:val="00B340CE"/>
    <w:rsid w:val="00B372C8"/>
    <w:rsid w:val="00B40FC7"/>
    <w:rsid w:val="00B444CE"/>
    <w:rsid w:val="00B44D3A"/>
    <w:rsid w:val="00B47781"/>
    <w:rsid w:val="00B53DB5"/>
    <w:rsid w:val="00B57174"/>
    <w:rsid w:val="00B62C9F"/>
    <w:rsid w:val="00B655A9"/>
    <w:rsid w:val="00B77243"/>
    <w:rsid w:val="00B80F8F"/>
    <w:rsid w:val="00B83E03"/>
    <w:rsid w:val="00BA2194"/>
    <w:rsid w:val="00BB0280"/>
    <w:rsid w:val="00BC327E"/>
    <w:rsid w:val="00BD5984"/>
    <w:rsid w:val="00BE0B23"/>
    <w:rsid w:val="00BE29FB"/>
    <w:rsid w:val="00BE3163"/>
    <w:rsid w:val="00BE5EF5"/>
    <w:rsid w:val="00BF3BEB"/>
    <w:rsid w:val="00C010E2"/>
    <w:rsid w:val="00C102A3"/>
    <w:rsid w:val="00C108F9"/>
    <w:rsid w:val="00C35B85"/>
    <w:rsid w:val="00C43631"/>
    <w:rsid w:val="00C45DC7"/>
    <w:rsid w:val="00C655F1"/>
    <w:rsid w:val="00C67F5A"/>
    <w:rsid w:val="00C87B5A"/>
    <w:rsid w:val="00CB2803"/>
    <w:rsid w:val="00CB6753"/>
    <w:rsid w:val="00CD2436"/>
    <w:rsid w:val="00CD458C"/>
    <w:rsid w:val="00CE1409"/>
    <w:rsid w:val="00D02ED8"/>
    <w:rsid w:val="00D063EE"/>
    <w:rsid w:val="00D32EB2"/>
    <w:rsid w:val="00D35833"/>
    <w:rsid w:val="00D5207D"/>
    <w:rsid w:val="00D5592A"/>
    <w:rsid w:val="00D5732D"/>
    <w:rsid w:val="00D60AA7"/>
    <w:rsid w:val="00D86C14"/>
    <w:rsid w:val="00D911B1"/>
    <w:rsid w:val="00D95A89"/>
    <w:rsid w:val="00DA1062"/>
    <w:rsid w:val="00DA41B3"/>
    <w:rsid w:val="00DC4BC2"/>
    <w:rsid w:val="00DD3F24"/>
    <w:rsid w:val="00DE7DF6"/>
    <w:rsid w:val="00DF1116"/>
    <w:rsid w:val="00E011B8"/>
    <w:rsid w:val="00E23458"/>
    <w:rsid w:val="00E25C52"/>
    <w:rsid w:val="00E3144E"/>
    <w:rsid w:val="00E33EB4"/>
    <w:rsid w:val="00E370CB"/>
    <w:rsid w:val="00E41A23"/>
    <w:rsid w:val="00E607D6"/>
    <w:rsid w:val="00E66F7E"/>
    <w:rsid w:val="00E76517"/>
    <w:rsid w:val="00E90C86"/>
    <w:rsid w:val="00EB0014"/>
    <w:rsid w:val="00EB3DD4"/>
    <w:rsid w:val="00EE03E7"/>
    <w:rsid w:val="00F1149F"/>
    <w:rsid w:val="00F212DF"/>
    <w:rsid w:val="00F26278"/>
    <w:rsid w:val="00F352AB"/>
    <w:rsid w:val="00F45103"/>
    <w:rsid w:val="00F5138D"/>
    <w:rsid w:val="00F80F3A"/>
    <w:rsid w:val="00FA6C94"/>
    <w:rsid w:val="00FB269C"/>
    <w:rsid w:val="00FC21D9"/>
    <w:rsid w:val="00FD3EAB"/>
    <w:rsid w:val="00FD78D4"/>
    <w:rsid w:val="00FE2A6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2A3"/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9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D24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9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0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E7AA-8B83-422F-ADF7-6F43EECF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2019-12-03T07:00:00Z</cp:lastPrinted>
  <dcterms:created xsi:type="dcterms:W3CDTF">2020-03-11T05:40:00Z</dcterms:created>
  <dcterms:modified xsi:type="dcterms:W3CDTF">2020-03-11T05:58:00Z</dcterms:modified>
</cp:coreProperties>
</file>