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DBE02" w14:textId="52D173B7" w:rsidR="00451B31" w:rsidRPr="00BB7C3A" w:rsidRDefault="00BB7C3A" w:rsidP="00834B65">
      <w:pPr>
        <w:spacing w:after="0"/>
        <w:jc w:val="center"/>
        <w:outlineLvl w:val="0"/>
        <w:rPr>
          <w:rFonts w:ascii="Times New Roman" w:eastAsia="Times New Roman" w:hAnsi="Times New Roman" w:cs="Times New Roman"/>
          <w:b/>
          <w:bCs/>
          <w:kern w:val="36"/>
          <w:sz w:val="24"/>
          <w:szCs w:val="24"/>
          <w:lang w:val="en-US" w:eastAsia="id-ID"/>
        </w:rPr>
      </w:pPr>
      <w:r w:rsidRPr="00BB7C3A">
        <w:rPr>
          <w:rFonts w:ascii="Times New Roman" w:eastAsia="Times New Roman" w:hAnsi="Times New Roman" w:cs="Times New Roman"/>
          <w:b/>
          <w:bCs/>
          <w:kern w:val="36"/>
          <w:sz w:val="24"/>
          <w:szCs w:val="24"/>
          <w:lang w:val="en-US" w:eastAsia="id-ID"/>
        </w:rPr>
        <w:t>NTB RAIH PENGHARGAAN SAKIP DARI MENPAN RB</w:t>
      </w:r>
    </w:p>
    <w:p w14:paraId="6CA7A43E" w14:textId="77777777" w:rsidR="00620BCF" w:rsidRPr="00BB7C3A" w:rsidRDefault="00620BCF" w:rsidP="00620BCF">
      <w:pPr>
        <w:spacing w:after="0"/>
        <w:jc w:val="center"/>
        <w:outlineLvl w:val="0"/>
        <w:rPr>
          <w:rFonts w:ascii="Times New Roman" w:eastAsia="Times New Roman" w:hAnsi="Times New Roman" w:cs="Times New Roman"/>
          <w:b/>
          <w:bCs/>
          <w:kern w:val="36"/>
          <w:sz w:val="24"/>
          <w:szCs w:val="24"/>
          <w:lang w:val="en-US" w:eastAsia="id-ID"/>
        </w:rPr>
      </w:pPr>
    </w:p>
    <w:p w14:paraId="0A81F4F0" w14:textId="24368EDA" w:rsidR="00181738" w:rsidRPr="00B90150" w:rsidRDefault="00FE66FA" w:rsidP="00A05D75">
      <w:pPr>
        <w:spacing w:after="0"/>
        <w:jc w:val="center"/>
        <w:outlineLvl w:val="0"/>
        <w:rPr>
          <w:rFonts w:ascii="Times New Roman" w:eastAsia="Times New Roman" w:hAnsi="Times New Roman" w:cs="Times New Roman"/>
          <w:b/>
          <w:bCs/>
          <w:color w:val="FF0000"/>
          <w:kern w:val="36"/>
          <w:sz w:val="24"/>
          <w:szCs w:val="24"/>
          <w:lang w:eastAsia="id-ID"/>
        </w:rPr>
      </w:pPr>
      <w:r w:rsidRPr="00B90150">
        <w:rPr>
          <w:noProof/>
          <w:color w:val="FF0000"/>
          <w:lang w:eastAsia="id-ID"/>
        </w:rPr>
        <w:drawing>
          <wp:inline distT="0" distB="0" distL="0" distR="0" wp14:anchorId="329BB9F7" wp14:editId="2F5CF787">
            <wp:extent cx="4077700" cy="2124075"/>
            <wp:effectExtent l="19050" t="19050" r="184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6678" cy="2133960"/>
                    </a:xfrm>
                    <a:prstGeom prst="rect">
                      <a:avLst/>
                    </a:prstGeom>
                    <a:noFill/>
                    <a:ln>
                      <a:solidFill>
                        <a:schemeClr val="tx1"/>
                      </a:solidFill>
                    </a:ln>
                  </pic:spPr>
                </pic:pic>
              </a:graphicData>
            </a:graphic>
          </wp:inline>
        </w:drawing>
      </w:r>
    </w:p>
    <w:p w14:paraId="5151086B" w14:textId="039834A0" w:rsidR="00C11123" w:rsidRPr="00BB7C3A" w:rsidRDefault="00FE66FA" w:rsidP="00A05D75">
      <w:pPr>
        <w:spacing w:after="0"/>
        <w:jc w:val="center"/>
        <w:outlineLvl w:val="0"/>
        <w:rPr>
          <w:rFonts w:ascii="Times New Roman" w:eastAsia="Times New Roman" w:hAnsi="Times New Roman" w:cs="Times New Roman"/>
          <w:bCs/>
          <w:i/>
          <w:kern w:val="36"/>
          <w:sz w:val="20"/>
          <w:szCs w:val="20"/>
          <w:lang w:eastAsia="id-ID"/>
        </w:rPr>
      </w:pPr>
      <w:r w:rsidRPr="00BB7C3A">
        <w:rPr>
          <w:rFonts w:ascii="Times New Roman" w:eastAsia="Times New Roman" w:hAnsi="Times New Roman" w:cs="Times New Roman"/>
          <w:bCs/>
          <w:i/>
          <w:kern w:val="36"/>
          <w:sz w:val="20"/>
          <w:szCs w:val="20"/>
          <w:lang w:eastAsia="id-ID"/>
        </w:rPr>
        <w:t>https://www.jurnal.id</w:t>
      </w:r>
    </w:p>
    <w:p w14:paraId="152B27EC" w14:textId="77777777" w:rsidR="00181738" w:rsidRPr="00BB7C3A" w:rsidRDefault="00181738" w:rsidP="00A05D75">
      <w:pPr>
        <w:spacing w:after="0"/>
        <w:jc w:val="center"/>
        <w:outlineLvl w:val="0"/>
        <w:rPr>
          <w:rFonts w:ascii="Times New Roman" w:eastAsia="Times New Roman" w:hAnsi="Times New Roman" w:cs="Times New Roman"/>
          <w:bCs/>
          <w:kern w:val="36"/>
          <w:szCs w:val="24"/>
          <w:lang w:eastAsia="id-ID"/>
        </w:rPr>
      </w:pPr>
    </w:p>
    <w:p w14:paraId="56E6BB81" w14:textId="77777777" w:rsidR="00BB7C3A" w:rsidRPr="00BB7C3A" w:rsidRDefault="00BB7C3A" w:rsidP="00BB7C3A">
      <w:pPr>
        <w:spacing w:after="0" w:line="312" w:lineRule="auto"/>
        <w:ind w:firstLine="284"/>
        <w:jc w:val="both"/>
        <w:rPr>
          <w:rFonts w:ascii="Times New Roman" w:hAnsi="Times New Roman" w:cs="Times New Roman"/>
          <w:shd w:val="clear" w:color="auto" w:fill="FFFFFF"/>
        </w:rPr>
      </w:pPr>
      <w:r w:rsidRPr="00BB7C3A">
        <w:rPr>
          <w:rFonts w:ascii="Times New Roman" w:hAnsi="Times New Roman" w:cs="Times New Roman"/>
          <w:b/>
          <w:bCs/>
          <w:shd w:val="clear" w:color="auto" w:fill="FFFFFF"/>
        </w:rPr>
        <w:t>Denpasar (Suara NTB)</w:t>
      </w:r>
      <w:r w:rsidRPr="00BB7C3A">
        <w:rPr>
          <w:rFonts w:ascii="Times New Roman" w:hAnsi="Times New Roman" w:cs="Times New Roman"/>
          <w:shd w:val="clear" w:color="auto" w:fill="FFFFFF"/>
        </w:rPr>
        <w:t> – Untuk pertama kalinya Pemprov NTB bersama dengan Bali, DKI Jakarta dan Kalimantan Utara, berhasil meraih predikat BB dalam penilaian Sistem Akuntabilitas Kinerja Instansi Pemerintah (SAKIP) 2019, dari Kementerian Pendayagunaan Aparatur Negara dan Reformasi Birokrasi (KEMENPAN &amp; RB).</w:t>
      </w:r>
    </w:p>
    <w:p w14:paraId="6CB429EA" w14:textId="77777777" w:rsidR="00BB7C3A" w:rsidRPr="00BB7C3A" w:rsidRDefault="00BB7C3A" w:rsidP="00BB7C3A">
      <w:pPr>
        <w:spacing w:after="0" w:line="312" w:lineRule="auto"/>
        <w:ind w:firstLine="284"/>
        <w:jc w:val="both"/>
        <w:rPr>
          <w:rFonts w:ascii="Times New Roman" w:hAnsi="Times New Roman" w:cs="Times New Roman"/>
          <w:shd w:val="clear" w:color="auto" w:fill="FFFFFF"/>
        </w:rPr>
      </w:pPr>
      <w:r w:rsidRPr="00BB7C3A">
        <w:rPr>
          <w:rFonts w:ascii="Times New Roman" w:hAnsi="Times New Roman" w:cs="Times New Roman"/>
          <w:shd w:val="clear" w:color="auto" w:fill="FFFFFF"/>
        </w:rPr>
        <w:t>Predikat ini mengalami peningkatan luar biasa, dimana pada tahun 2014 – 2015 NTB meraih predikat CC, sedangkan tahun 2016 – 2018 Provinsi NTB meraih predikat B.</w:t>
      </w:r>
    </w:p>
    <w:p w14:paraId="56B8DEFB" w14:textId="77777777" w:rsidR="00BB7C3A" w:rsidRPr="00BB7C3A" w:rsidRDefault="00BB7C3A" w:rsidP="001B0ACD">
      <w:pPr>
        <w:spacing w:after="0" w:line="312" w:lineRule="auto"/>
        <w:ind w:firstLine="284"/>
        <w:jc w:val="both"/>
        <w:rPr>
          <w:rFonts w:ascii="Times New Roman" w:hAnsi="Times New Roman" w:cs="Times New Roman"/>
          <w:shd w:val="clear" w:color="auto" w:fill="FFFFFF"/>
        </w:rPr>
      </w:pPr>
      <w:r w:rsidRPr="00BB7C3A">
        <w:rPr>
          <w:rFonts w:ascii="Times New Roman" w:hAnsi="Times New Roman" w:cs="Times New Roman"/>
          <w:shd w:val="clear" w:color="auto" w:fill="FFFFFF"/>
        </w:rPr>
        <w:t>Prestasi ini merupakan bukti dari komitmen Gubernur NTB, Dr. H. Zulkieflimansyah bersama Wakil Gubernur NTB, Dr. Hj. Sitti Rohmi Djalilah untuk terus berikhtiar meningkatkan kinerja birokrasi, khususnya dalam pengawasan anggaran agar benar-benar efektif, efisien dan memberikan dampak besar bagi masyarakat NTB.</w:t>
      </w:r>
    </w:p>
    <w:p w14:paraId="0D4F2F75" w14:textId="77777777" w:rsidR="00BB7C3A" w:rsidRPr="00BB7C3A" w:rsidRDefault="00BB7C3A" w:rsidP="001B0ACD">
      <w:pPr>
        <w:spacing w:after="0" w:line="312" w:lineRule="auto"/>
        <w:ind w:firstLine="284"/>
        <w:jc w:val="both"/>
        <w:rPr>
          <w:rFonts w:ascii="Times New Roman" w:hAnsi="Times New Roman" w:cs="Times New Roman"/>
          <w:shd w:val="clear" w:color="auto" w:fill="FFFFFF"/>
        </w:rPr>
      </w:pPr>
      <w:r w:rsidRPr="00BB7C3A">
        <w:rPr>
          <w:rFonts w:ascii="Times New Roman" w:hAnsi="Times New Roman" w:cs="Times New Roman"/>
          <w:shd w:val="clear" w:color="auto" w:fill="FFFFFF"/>
        </w:rPr>
        <w:t>Penghargaan diserahkan oleh Deputi Bidang Reformasi Birokrasi Akuntabilitas Aparatur dan Pengawasan, Muhammad Yusuf Ateh, mewakili Menpan &amp; RB, kepada Gubernur NTB, Dr. H. Zulkieflimansyah, dalam acara Penyerahan Laporan Hasil Evaluasi Akuntabilitas Kinerja Instansi Pemerintah Provinsi, Kabupaten/Kota Wilayah II, di Denpasar Bali, Senin (27/1/2020).</w:t>
      </w:r>
    </w:p>
    <w:p w14:paraId="31DC610A" w14:textId="77777777" w:rsidR="00BB7C3A" w:rsidRPr="00BB7C3A" w:rsidRDefault="00BB7C3A" w:rsidP="001B0ACD">
      <w:pPr>
        <w:spacing w:after="0" w:line="312" w:lineRule="auto"/>
        <w:ind w:firstLine="284"/>
        <w:jc w:val="both"/>
        <w:rPr>
          <w:rFonts w:ascii="Times New Roman" w:hAnsi="Times New Roman" w:cs="Times New Roman"/>
          <w:shd w:val="clear" w:color="auto" w:fill="FFFFFF"/>
        </w:rPr>
      </w:pPr>
      <w:r w:rsidRPr="00BB7C3A">
        <w:rPr>
          <w:rFonts w:ascii="Times New Roman" w:hAnsi="Times New Roman" w:cs="Times New Roman"/>
          <w:shd w:val="clear" w:color="auto" w:fill="FFFFFF"/>
        </w:rPr>
        <w:t>Provinsi NTB berhasil meraih penghargaan dengan predikat BB, karena dinilai mampu melakukan efisiensi dalam penggunaan anggaran yang efektif yang berdampak langsung terhadap masyarakat. Selain itu NTB juga dinilai berhasil dalam penggunaan aplikasi e-budgeting untuk penggunaan anggaran serta pelaporan dan pertanggungjawabannya, serta penggunaan e-kinerja berbasis Balanced Score Card (BSC) untuk melakukan evaluasi kinerja birokrasi di lingkup Pemerintah Provinsi NTB.</w:t>
      </w:r>
    </w:p>
    <w:p w14:paraId="6E8385AF" w14:textId="77777777" w:rsidR="00BB7C3A" w:rsidRPr="00BB7C3A" w:rsidRDefault="00BB7C3A" w:rsidP="001B0ACD">
      <w:pPr>
        <w:spacing w:after="0" w:line="312" w:lineRule="auto"/>
        <w:ind w:firstLine="284"/>
        <w:jc w:val="both"/>
        <w:rPr>
          <w:rFonts w:ascii="Times New Roman" w:hAnsi="Times New Roman" w:cs="Times New Roman"/>
          <w:shd w:val="clear" w:color="auto" w:fill="FFFFFF"/>
        </w:rPr>
      </w:pPr>
      <w:r w:rsidRPr="00BB7C3A">
        <w:rPr>
          <w:rFonts w:ascii="Times New Roman" w:hAnsi="Times New Roman" w:cs="Times New Roman"/>
          <w:shd w:val="clear" w:color="auto" w:fill="FFFFFF"/>
        </w:rPr>
        <w:t>Dalam kesempatan itu, Gubernur bersama Deputi juga menyerahkan langsung Hasil Evaluasi SAKIP kepada Kabupaten/Kota se-NTB, dimana Lombok Timur dan Lombok Tengah meraih predikat CC, sedangkan yang lainnya meraih predikat B.</w:t>
      </w:r>
    </w:p>
    <w:p w14:paraId="46AC8E99" w14:textId="77777777" w:rsidR="00BB7C3A" w:rsidRPr="00BB7C3A" w:rsidRDefault="00BB7C3A" w:rsidP="001B0ACD">
      <w:pPr>
        <w:spacing w:after="0" w:line="312" w:lineRule="auto"/>
        <w:ind w:firstLine="284"/>
        <w:jc w:val="both"/>
        <w:rPr>
          <w:rFonts w:ascii="Times New Roman" w:hAnsi="Times New Roman" w:cs="Times New Roman"/>
          <w:shd w:val="clear" w:color="auto" w:fill="FFFFFF"/>
        </w:rPr>
      </w:pPr>
      <w:r w:rsidRPr="00BB7C3A">
        <w:rPr>
          <w:rFonts w:ascii="Times New Roman" w:hAnsi="Times New Roman" w:cs="Times New Roman"/>
          <w:shd w:val="clear" w:color="auto" w:fill="FFFFFF"/>
        </w:rPr>
        <w:t>Gubernur NTB bersama jajaran OPD, khususnya Bappeda, Inspektorat dan Biro Organisasi, bertekat untuk terus meningkatkan kinerja, agar pada SAKIP tahun 2020 NTB meraih predikat A. Hal ini tentunya dengan terus meningkatkan sinergi dan kekompakan serta melakukan terobosan-terob</w:t>
      </w:r>
      <w:bookmarkStart w:id="0" w:name="_GoBack"/>
      <w:bookmarkEnd w:id="0"/>
      <w:r w:rsidRPr="00BB7C3A">
        <w:rPr>
          <w:rFonts w:ascii="Times New Roman" w:hAnsi="Times New Roman" w:cs="Times New Roman"/>
          <w:shd w:val="clear" w:color="auto" w:fill="FFFFFF"/>
        </w:rPr>
        <w:t>osan dalam peningkatkan kinerja birokrasi di Provinsi NTB.</w:t>
      </w:r>
    </w:p>
    <w:p w14:paraId="1EF778D8" w14:textId="77777777" w:rsidR="00BB7C3A" w:rsidRPr="00BB7C3A" w:rsidRDefault="00BB7C3A" w:rsidP="001B0ACD">
      <w:pPr>
        <w:spacing w:after="0" w:line="312" w:lineRule="auto"/>
        <w:ind w:firstLine="284"/>
        <w:jc w:val="both"/>
        <w:rPr>
          <w:rFonts w:ascii="Times New Roman" w:hAnsi="Times New Roman" w:cs="Times New Roman"/>
          <w:shd w:val="clear" w:color="auto" w:fill="FFFFFF"/>
        </w:rPr>
      </w:pPr>
      <w:r w:rsidRPr="00BB7C3A">
        <w:rPr>
          <w:rFonts w:ascii="Times New Roman" w:hAnsi="Times New Roman" w:cs="Times New Roman"/>
          <w:shd w:val="clear" w:color="auto" w:fill="FFFFFF"/>
        </w:rPr>
        <w:lastRenderedPageBreak/>
        <w:t>Deputi Bidang Reformasi Birokrasi Akuntabilitas Aparatur dan Pengawasan mengatakan, melalui implementasi SAKIP, paradigma kinerja pemerintah telah mengalami perubahan. Tidak lagi sekadar pelaksanaan program kegiatan yang dianggarkan. Tetapi melakukan kegiatan dan program dengan cara yang paling efektif, efisien dan berdampak langsung kepada masyarakat. Penggunaan anggaran dapat dipastikan mendukung pencapaian tujuan pembangunan dalam skala prioritas.</w:t>
      </w:r>
    </w:p>
    <w:p w14:paraId="16E3C78B" w14:textId="77777777" w:rsidR="00BB7C3A" w:rsidRPr="00BB7C3A" w:rsidRDefault="00BB7C3A" w:rsidP="001B0ACD">
      <w:pPr>
        <w:spacing w:after="0" w:line="312" w:lineRule="auto"/>
        <w:ind w:firstLine="284"/>
        <w:jc w:val="both"/>
        <w:rPr>
          <w:rFonts w:ascii="Times New Roman" w:hAnsi="Times New Roman" w:cs="Times New Roman"/>
          <w:shd w:val="clear" w:color="auto" w:fill="FFFFFF"/>
        </w:rPr>
      </w:pPr>
      <w:r w:rsidRPr="00BB7C3A">
        <w:rPr>
          <w:rFonts w:ascii="Times New Roman" w:hAnsi="Times New Roman" w:cs="Times New Roman"/>
          <w:shd w:val="clear" w:color="auto" w:fill="FFFFFF"/>
        </w:rPr>
        <w:t>Kemenpan &amp; RB berkomitmen untuk terus memberikan bimbingan untuk peningkatan kinerja kepada 82 Kementerian Lembaga dengan 418 unit kerja, 34 Provinsi dengan 1.027 OPD dan 518 Kabupaten/kota dengan 20.756 OPD agar mampu meningkatkan predikat SAKIP dari tahun ke tahun.</w:t>
      </w:r>
    </w:p>
    <w:p w14:paraId="3B6AE781" w14:textId="77777777" w:rsidR="00BB7C3A" w:rsidRPr="00BB7C3A" w:rsidRDefault="00BB7C3A" w:rsidP="001B0ACD">
      <w:pPr>
        <w:spacing w:after="0" w:line="312" w:lineRule="auto"/>
        <w:ind w:firstLine="284"/>
        <w:jc w:val="both"/>
        <w:rPr>
          <w:rFonts w:ascii="Times New Roman" w:hAnsi="Times New Roman" w:cs="Times New Roman"/>
          <w:shd w:val="clear" w:color="auto" w:fill="FFFFFF"/>
        </w:rPr>
      </w:pPr>
      <w:r w:rsidRPr="00BB7C3A">
        <w:rPr>
          <w:rFonts w:ascii="Times New Roman" w:hAnsi="Times New Roman" w:cs="Times New Roman"/>
          <w:shd w:val="clear" w:color="auto" w:fill="FFFFFF"/>
        </w:rPr>
        <w:t>“Kemenpan RB berharap Kementerian Lembaga, Provinsi dan Kabupaten/kota terus meningkatkan SAKIP-nya untuk dapat melakukan efisiensi anggaran, tepat sasaran dan berdampak langsung kepada masyarakat,” ujarnya.</w:t>
      </w:r>
    </w:p>
    <w:p w14:paraId="0F4008B2" w14:textId="77777777" w:rsidR="00BB7C3A" w:rsidRPr="00BB7C3A" w:rsidRDefault="00BB7C3A" w:rsidP="001B0ACD">
      <w:pPr>
        <w:spacing w:after="0" w:line="312" w:lineRule="auto"/>
        <w:ind w:firstLine="284"/>
        <w:jc w:val="both"/>
        <w:rPr>
          <w:rFonts w:ascii="Times New Roman" w:hAnsi="Times New Roman" w:cs="Times New Roman"/>
          <w:shd w:val="clear" w:color="auto" w:fill="FFFFFF"/>
        </w:rPr>
      </w:pPr>
      <w:r w:rsidRPr="00BB7C3A">
        <w:rPr>
          <w:rFonts w:ascii="Times New Roman" w:hAnsi="Times New Roman" w:cs="Times New Roman"/>
          <w:shd w:val="clear" w:color="auto" w:fill="FFFFFF"/>
        </w:rPr>
        <w:t>Turut mendampingi Gubernur NTB dalam penyerahan penghargaan itu, Inspektur Inspektorat NTB, Ibnu Salim, Kepala Biro Humas dan Protokol, Najamuddin Amy, Kepala Bappeda, Ardi Weda Magma dan Kepala Biro Organisasi, Yusron Hadi. (r)</w:t>
      </w:r>
    </w:p>
    <w:p w14:paraId="20193DA6" w14:textId="77777777" w:rsidR="00F578D2" w:rsidRPr="00A819E1" w:rsidRDefault="00F578D2" w:rsidP="008A0042">
      <w:pPr>
        <w:spacing w:after="0" w:line="312" w:lineRule="auto"/>
        <w:ind w:firstLine="284"/>
        <w:jc w:val="both"/>
        <w:rPr>
          <w:rFonts w:ascii="Times New Roman" w:hAnsi="Times New Roman" w:cs="Times New Roman"/>
        </w:rPr>
      </w:pPr>
    </w:p>
    <w:p w14:paraId="4B55494D" w14:textId="77777777" w:rsidR="00451B31" w:rsidRPr="00A819E1" w:rsidRDefault="00451B31" w:rsidP="00FB2211">
      <w:pPr>
        <w:spacing w:after="0" w:line="312" w:lineRule="auto"/>
        <w:jc w:val="both"/>
        <w:outlineLvl w:val="0"/>
        <w:rPr>
          <w:rFonts w:ascii="Times New Roman" w:hAnsi="Times New Roman" w:cs="Times New Roman"/>
          <w:b/>
        </w:rPr>
      </w:pPr>
      <w:r w:rsidRPr="00A819E1">
        <w:rPr>
          <w:rFonts w:ascii="Times New Roman" w:hAnsi="Times New Roman" w:cs="Times New Roman"/>
          <w:b/>
        </w:rPr>
        <w:t>Sumber Berita:</w:t>
      </w:r>
    </w:p>
    <w:p w14:paraId="5C188934" w14:textId="77777777" w:rsidR="00A819E1" w:rsidRPr="00A819E1" w:rsidRDefault="00117181" w:rsidP="00A819E1">
      <w:pPr>
        <w:pStyle w:val="ListParagraph"/>
        <w:numPr>
          <w:ilvl w:val="0"/>
          <w:numId w:val="1"/>
        </w:numPr>
        <w:spacing w:after="0" w:line="312" w:lineRule="auto"/>
        <w:ind w:left="357"/>
        <w:contextualSpacing w:val="0"/>
        <w:jc w:val="both"/>
        <w:rPr>
          <w:rStyle w:val="Hyperlink"/>
          <w:rFonts w:ascii="Times New Roman" w:hAnsi="Times New Roman" w:cs="Times New Roman"/>
          <w:color w:val="auto"/>
          <w:u w:val="none"/>
        </w:rPr>
      </w:pPr>
      <w:hyperlink r:id="rId9" w:history="1">
        <w:r w:rsidR="00A819E1" w:rsidRPr="00A819E1">
          <w:rPr>
            <w:rStyle w:val="Hyperlink"/>
            <w:rFonts w:ascii="Times New Roman" w:hAnsi="Times New Roman" w:cs="Times New Roman"/>
            <w:color w:val="auto"/>
            <w:u w:val="none"/>
          </w:rPr>
          <w:t>https://www.suarantb.com/ntb/2020/286001/NTB.Raih.Penghargaan.SAKIP.dari.Menpan.RB/</w:t>
        </w:r>
      </w:hyperlink>
    </w:p>
    <w:p w14:paraId="497E999E" w14:textId="77777777" w:rsidR="00A819E1" w:rsidRPr="00A819E1" w:rsidRDefault="00117181" w:rsidP="00A819E1">
      <w:pPr>
        <w:pStyle w:val="ListParagraph"/>
        <w:numPr>
          <w:ilvl w:val="0"/>
          <w:numId w:val="1"/>
        </w:numPr>
        <w:spacing w:after="0" w:line="312" w:lineRule="auto"/>
        <w:ind w:left="357"/>
        <w:contextualSpacing w:val="0"/>
        <w:jc w:val="both"/>
        <w:rPr>
          <w:rStyle w:val="Hyperlink"/>
          <w:rFonts w:ascii="Times New Roman" w:hAnsi="Times New Roman" w:cs="Times New Roman"/>
          <w:color w:val="auto"/>
          <w:u w:val="none"/>
        </w:rPr>
      </w:pPr>
      <w:hyperlink r:id="rId10" w:history="1">
        <w:r w:rsidR="00A819E1" w:rsidRPr="00A819E1">
          <w:rPr>
            <w:rStyle w:val="Hyperlink"/>
            <w:rFonts w:ascii="Times New Roman" w:hAnsi="Times New Roman" w:cs="Times New Roman"/>
            <w:color w:val="auto"/>
            <w:u w:val="none"/>
          </w:rPr>
          <w:t>https://gerbang.co.id/ntb-raih-penghargaan-sakip-dari-menpan-rb/</w:t>
        </w:r>
      </w:hyperlink>
    </w:p>
    <w:p w14:paraId="2E77C245" w14:textId="77777777" w:rsidR="00A819E1" w:rsidRPr="009301C7" w:rsidRDefault="00117181" w:rsidP="00A819E1">
      <w:pPr>
        <w:pStyle w:val="ListParagraph"/>
        <w:numPr>
          <w:ilvl w:val="0"/>
          <w:numId w:val="1"/>
        </w:numPr>
        <w:spacing w:after="0" w:line="312" w:lineRule="auto"/>
        <w:ind w:left="357"/>
        <w:contextualSpacing w:val="0"/>
        <w:jc w:val="both"/>
        <w:rPr>
          <w:rStyle w:val="Hyperlink"/>
          <w:rFonts w:ascii="Times New Roman" w:hAnsi="Times New Roman" w:cs="Times New Roman"/>
          <w:color w:val="auto"/>
          <w:u w:val="none"/>
        </w:rPr>
      </w:pPr>
      <w:hyperlink r:id="rId11" w:history="1">
        <w:r w:rsidR="00A819E1" w:rsidRPr="009301C7">
          <w:rPr>
            <w:rStyle w:val="Hyperlink"/>
            <w:rFonts w:ascii="Times New Roman" w:hAnsi="Times New Roman" w:cs="Times New Roman"/>
            <w:color w:val="auto"/>
            <w:u w:val="none"/>
          </w:rPr>
          <w:t>http://tribunlombok.net/27/01/2020/berhasil-kelola-anggaran-pemprov-ntb-raih-sakip-award-2919/</w:t>
        </w:r>
      </w:hyperlink>
    </w:p>
    <w:p w14:paraId="12FADC77" w14:textId="77777777" w:rsidR="00A819E1" w:rsidRPr="009301C7" w:rsidRDefault="00117181" w:rsidP="00A819E1">
      <w:pPr>
        <w:pStyle w:val="ListParagraph"/>
        <w:numPr>
          <w:ilvl w:val="0"/>
          <w:numId w:val="1"/>
        </w:numPr>
        <w:spacing w:after="0" w:line="312" w:lineRule="auto"/>
        <w:ind w:left="357"/>
        <w:contextualSpacing w:val="0"/>
        <w:jc w:val="both"/>
        <w:rPr>
          <w:rStyle w:val="Hyperlink"/>
          <w:rFonts w:ascii="Times New Roman" w:hAnsi="Times New Roman" w:cs="Times New Roman"/>
          <w:color w:val="auto"/>
          <w:u w:val="none"/>
        </w:rPr>
      </w:pPr>
      <w:hyperlink r:id="rId12" w:history="1">
        <w:r w:rsidR="00A819E1" w:rsidRPr="009301C7">
          <w:rPr>
            <w:rStyle w:val="Hyperlink"/>
            <w:rFonts w:ascii="Times New Roman" w:hAnsi="Times New Roman" w:cs="Times New Roman"/>
            <w:color w:val="auto"/>
            <w:u w:val="none"/>
          </w:rPr>
          <w:t>https://hariannusa.com/2019/02/07/mantap-ntb-raih-predikat-b-penghargaan-sakip-menpan-rb/</w:t>
        </w:r>
      </w:hyperlink>
    </w:p>
    <w:p w14:paraId="25761F27" w14:textId="3F95F1B6" w:rsidR="00B90150" w:rsidRPr="009301C7" w:rsidRDefault="00B90150" w:rsidP="0086714F">
      <w:pPr>
        <w:pStyle w:val="ListParagraph"/>
        <w:spacing w:after="0" w:line="312" w:lineRule="auto"/>
        <w:ind w:left="357"/>
        <w:contextualSpacing w:val="0"/>
        <w:jc w:val="both"/>
        <w:rPr>
          <w:rFonts w:ascii="Times New Roman" w:hAnsi="Times New Roman" w:cs="Times New Roman"/>
        </w:rPr>
      </w:pPr>
    </w:p>
    <w:p w14:paraId="094DA559" w14:textId="72259B05" w:rsidR="00B45FCC" w:rsidRPr="009301C7" w:rsidRDefault="00B45FCC" w:rsidP="00DE55F8">
      <w:pPr>
        <w:spacing w:after="0"/>
        <w:rPr>
          <w:rFonts w:ascii="Times New Roman" w:hAnsi="Times New Roman" w:cs="Times New Roman"/>
          <w:b/>
          <w:lang w:val="en-US"/>
        </w:rPr>
      </w:pPr>
      <w:r w:rsidRPr="009301C7">
        <w:rPr>
          <w:rFonts w:ascii="Times New Roman" w:hAnsi="Times New Roman" w:cs="Times New Roman"/>
          <w:b/>
          <w:lang w:val="en-US"/>
        </w:rPr>
        <w:t>Catatan:</w:t>
      </w:r>
    </w:p>
    <w:p w14:paraId="5D55D319" w14:textId="40903E93" w:rsidR="00CC52C2" w:rsidRPr="009301C7" w:rsidRDefault="00000A26" w:rsidP="00931A9E">
      <w:pPr>
        <w:spacing w:after="120" w:line="280" w:lineRule="exact"/>
        <w:ind w:firstLine="284"/>
        <w:jc w:val="both"/>
        <w:rPr>
          <w:rFonts w:ascii="Times New Roman" w:eastAsia="Times New Roman" w:hAnsi="Times New Roman" w:cs="Times New Roman"/>
        </w:rPr>
      </w:pPr>
      <w:r w:rsidRPr="009301C7">
        <w:rPr>
          <w:rFonts w:ascii="Times New Roman" w:eastAsia="Times New Roman" w:hAnsi="Times New Roman" w:cs="Times New Roman"/>
          <w:lang w:val="en-ID"/>
        </w:rPr>
        <w:t>Sistem Akuntabilitas Kinerja Instansi Pemerintah, yang selanjutnya disingkat SAKIP, adalah rangkaian sistematik dari berbagai aktivitas, alat, dan prosedur yang dirancang untuk tujuan penetapan dan pengukuran, pengumpulan data, pengklasifikasian, pengikhtisaran, dan pelaporan kinerja pada instansi pemerintah, dalam rangka pertanggungjawaban dan peningkatan kinerja instansi pemerintah.</w:t>
      </w:r>
      <w:r w:rsidRPr="009301C7">
        <w:rPr>
          <w:rStyle w:val="FootnoteReference"/>
          <w:rFonts w:ascii="Times New Roman" w:eastAsia="Times New Roman" w:hAnsi="Times New Roman" w:cs="Times New Roman"/>
          <w:lang w:val="en-ID"/>
        </w:rPr>
        <w:footnoteReference w:id="1"/>
      </w:r>
    </w:p>
    <w:p w14:paraId="56B4239C" w14:textId="77777777" w:rsidR="00743E24" w:rsidRPr="009301C7" w:rsidRDefault="002A6BC2" w:rsidP="00931A9E">
      <w:pPr>
        <w:spacing w:after="120" w:line="280" w:lineRule="exact"/>
        <w:ind w:firstLine="284"/>
        <w:jc w:val="both"/>
        <w:rPr>
          <w:rFonts w:ascii="Times New Roman" w:eastAsia="Times New Roman" w:hAnsi="Times New Roman" w:cs="Times New Roman"/>
        </w:rPr>
      </w:pPr>
      <w:r w:rsidRPr="009301C7">
        <w:rPr>
          <w:rFonts w:ascii="Times New Roman" w:eastAsia="Times New Roman" w:hAnsi="Times New Roman" w:cs="Times New Roman"/>
        </w:rPr>
        <w:t>Penyelenggaraan SAKIP dilaksanakan untuk penyusunan Laporan Kinerja sesuai dengan ketentuan peraturan perundang-undangan. Penyelenggaraan SAKIP dilaksanakan secara selaras dan sesuai dengan penyelenggaraan Sistem Akuntansi Pemerintahan dan tata cara pengendalian serta evaluasi pelaksanaan rencana pembangunan.</w:t>
      </w:r>
      <w:r w:rsidRPr="009301C7">
        <w:rPr>
          <w:rStyle w:val="FootnoteReference"/>
          <w:rFonts w:ascii="Times New Roman" w:eastAsia="Times New Roman" w:hAnsi="Times New Roman" w:cs="Times New Roman"/>
        </w:rPr>
        <w:footnoteReference w:id="2"/>
      </w:r>
      <w:r w:rsidR="00743E24" w:rsidRPr="009301C7">
        <w:rPr>
          <w:rFonts w:ascii="Times New Roman" w:eastAsia="Times New Roman" w:hAnsi="Times New Roman" w:cs="Times New Roman"/>
        </w:rPr>
        <w:t xml:space="preserve"> </w:t>
      </w:r>
    </w:p>
    <w:p w14:paraId="308B54C0" w14:textId="57C6EA04" w:rsidR="002A6BC2" w:rsidRPr="009301C7" w:rsidRDefault="002A6BC2" w:rsidP="00931A9E">
      <w:pPr>
        <w:spacing w:after="120" w:line="280" w:lineRule="exact"/>
        <w:ind w:firstLine="284"/>
        <w:jc w:val="both"/>
        <w:rPr>
          <w:rFonts w:ascii="Times New Roman" w:eastAsia="Times New Roman" w:hAnsi="Times New Roman" w:cs="Times New Roman"/>
        </w:rPr>
      </w:pPr>
      <w:r w:rsidRPr="009301C7">
        <w:rPr>
          <w:rFonts w:ascii="Times New Roman" w:eastAsia="Times New Roman" w:hAnsi="Times New Roman" w:cs="Times New Roman"/>
        </w:rPr>
        <w:t>Penyelenggaraan SAKIP pada Kementerian Negara/Lembaga dilaksanakan oleh entitas Akuntabilitas Kinerja secara berjenjang dengan tingkatan sebagai berikut:</w:t>
      </w:r>
    </w:p>
    <w:p w14:paraId="00474066" w14:textId="53065806" w:rsidR="00E06525" w:rsidRPr="009301C7" w:rsidRDefault="002A6BC2" w:rsidP="00931A9E">
      <w:pPr>
        <w:tabs>
          <w:tab w:val="left" w:pos="284"/>
        </w:tabs>
        <w:spacing w:after="120" w:line="280" w:lineRule="exact"/>
        <w:ind w:left="284" w:hanging="284"/>
        <w:rPr>
          <w:rFonts w:ascii="Times New Roman" w:hAnsi="Times New Roman" w:cs="Times New Roman"/>
        </w:rPr>
      </w:pPr>
      <w:r w:rsidRPr="009301C7">
        <w:rPr>
          <w:rFonts w:ascii="Times New Roman" w:eastAsia="Times New Roman" w:hAnsi="Times New Roman" w:cs="Times New Roman"/>
        </w:rPr>
        <w:lastRenderedPageBreak/>
        <w:t>a.</w:t>
      </w:r>
      <w:r w:rsidR="00E06525" w:rsidRPr="009301C7">
        <w:rPr>
          <w:rFonts w:ascii="Times New Roman" w:eastAsia="Times New Roman" w:hAnsi="Times New Roman" w:cs="Times New Roman"/>
        </w:rPr>
        <w:tab/>
      </w:r>
      <w:r w:rsidRPr="009301C7">
        <w:rPr>
          <w:rFonts w:ascii="Times New Roman" w:hAnsi="Times New Roman" w:cs="Times New Roman"/>
        </w:rPr>
        <w:t>Entitas Akuntabilitas</w:t>
      </w:r>
      <w:r w:rsidR="00E06525" w:rsidRPr="009301C7">
        <w:rPr>
          <w:rFonts w:ascii="Times New Roman" w:hAnsi="Times New Roman" w:cs="Times New Roman"/>
        </w:rPr>
        <w:t xml:space="preserve"> Kinerja Satuan Kerja</w:t>
      </w:r>
    </w:p>
    <w:p w14:paraId="0A618F26" w14:textId="5FE391A5" w:rsidR="00E06525" w:rsidRPr="009301C7" w:rsidRDefault="002A6BC2" w:rsidP="00931A9E">
      <w:pPr>
        <w:tabs>
          <w:tab w:val="left" w:pos="284"/>
        </w:tabs>
        <w:spacing w:after="120" w:line="280" w:lineRule="exact"/>
        <w:ind w:left="284" w:hanging="284"/>
        <w:rPr>
          <w:rFonts w:ascii="Times New Roman" w:hAnsi="Times New Roman" w:cs="Times New Roman"/>
        </w:rPr>
      </w:pPr>
      <w:r w:rsidRPr="009301C7">
        <w:rPr>
          <w:rFonts w:ascii="Times New Roman" w:hAnsi="Times New Roman" w:cs="Times New Roman"/>
        </w:rPr>
        <w:t>b.</w:t>
      </w:r>
      <w:r w:rsidR="00E06525" w:rsidRPr="009301C7">
        <w:rPr>
          <w:rFonts w:ascii="Times New Roman" w:hAnsi="Times New Roman" w:cs="Times New Roman"/>
        </w:rPr>
        <w:tab/>
      </w:r>
      <w:r w:rsidRPr="009301C7">
        <w:rPr>
          <w:rFonts w:ascii="Times New Roman" w:hAnsi="Times New Roman" w:cs="Times New Roman"/>
        </w:rPr>
        <w:t>Entitas Akuntabili</w:t>
      </w:r>
      <w:r w:rsidR="00E06525" w:rsidRPr="009301C7">
        <w:rPr>
          <w:rFonts w:ascii="Times New Roman" w:hAnsi="Times New Roman" w:cs="Times New Roman"/>
        </w:rPr>
        <w:t xml:space="preserve">tas Kinerja Unit Organisasi </w:t>
      </w:r>
    </w:p>
    <w:p w14:paraId="2EAE82E5" w14:textId="0B4531D1" w:rsidR="002A6BC2" w:rsidRPr="009301C7" w:rsidRDefault="002A6BC2" w:rsidP="00931A9E">
      <w:pPr>
        <w:tabs>
          <w:tab w:val="left" w:pos="284"/>
        </w:tabs>
        <w:spacing w:after="120" w:line="280" w:lineRule="exact"/>
        <w:ind w:left="284" w:hanging="284"/>
        <w:rPr>
          <w:rFonts w:ascii="Times New Roman" w:eastAsia="Times New Roman" w:hAnsi="Times New Roman" w:cs="Times New Roman"/>
        </w:rPr>
      </w:pPr>
      <w:r w:rsidRPr="009301C7">
        <w:rPr>
          <w:rFonts w:ascii="Times New Roman" w:hAnsi="Times New Roman" w:cs="Times New Roman"/>
        </w:rPr>
        <w:t>c.</w:t>
      </w:r>
      <w:r w:rsidR="00E06525" w:rsidRPr="009301C7">
        <w:rPr>
          <w:rFonts w:ascii="Times New Roman" w:hAnsi="Times New Roman" w:cs="Times New Roman"/>
        </w:rPr>
        <w:tab/>
      </w:r>
      <w:r w:rsidRPr="009301C7">
        <w:rPr>
          <w:rFonts w:ascii="Times New Roman" w:hAnsi="Times New Roman" w:cs="Times New Roman"/>
        </w:rPr>
        <w:t>Entitas</w:t>
      </w:r>
      <w:r w:rsidRPr="009301C7">
        <w:rPr>
          <w:rFonts w:ascii="Times New Roman" w:eastAsia="Times New Roman" w:hAnsi="Times New Roman" w:cs="Times New Roman"/>
        </w:rPr>
        <w:t xml:space="preserve"> Akuntabilitas Kinerja Kementerian Negara/Lembaga.</w:t>
      </w:r>
    </w:p>
    <w:p w14:paraId="1BA86BD7" w14:textId="25FEB93B" w:rsidR="002A6BC2" w:rsidRPr="009301C7" w:rsidRDefault="002A6BC2" w:rsidP="00931A9E">
      <w:pPr>
        <w:spacing w:after="120" w:line="280" w:lineRule="exact"/>
        <w:jc w:val="both"/>
        <w:rPr>
          <w:rFonts w:ascii="Times New Roman" w:eastAsia="Times New Roman" w:hAnsi="Times New Roman" w:cs="Times New Roman"/>
        </w:rPr>
      </w:pPr>
      <w:r w:rsidRPr="009301C7">
        <w:rPr>
          <w:rFonts w:ascii="Times New Roman" w:eastAsia="Times New Roman" w:hAnsi="Times New Roman" w:cs="Times New Roman"/>
        </w:rPr>
        <w:t>Kementerian Negara/Lembaga yang memiliki instansi vertikal di daerah menetapkan entitas selaku koordinator penyusunan Laporan Kinerja satuan kerja di wilayah yang bersangkutan.</w:t>
      </w:r>
      <w:r w:rsidRPr="009301C7">
        <w:rPr>
          <w:rStyle w:val="FootnoteReference"/>
          <w:rFonts w:ascii="Times New Roman" w:eastAsia="Times New Roman" w:hAnsi="Times New Roman" w:cs="Times New Roman"/>
        </w:rPr>
        <w:footnoteReference w:id="3"/>
      </w:r>
      <w:r w:rsidR="00FA10C3" w:rsidRPr="009301C7">
        <w:rPr>
          <w:rFonts w:ascii="Times New Roman" w:eastAsia="Times New Roman" w:hAnsi="Times New Roman" w:cs="Times New Roman"/>
        </w:rPr>
        <w:t xml:space="preserve"> Penyelenggaraan SAKIP pada SKPD dilaksanakan oleh Entitas Akuntabilitas Kinerja SKPD.</w:t>
      </w:r>
      <w:r w:rsidR="00FA10C3" w:rsidRPr="009301C7">
        <w:rPr>
          <w:rStyle w:val="FootnoteReference"/>
          <w:rFonts w:ascii="Times New Roman" w:eastAsia="Times New Roman" w:hAnsi="Times New Roman" w:cs="Times New Roman"/>
        </w:rPr>
        <w:footnoteReference w:id="4"/>
      </w:r>
    </w:p>
    <w:p w14:paraId="18DBF2DB" w14:textId="0724E3BB" w:rsidR="00CC52C2" w:rsidRPr="009301C7" w:rsidRDefault="00CC52C2" w:rsidP="00931A9E">
      <w:pPr>
        <w:spacing w:after="120" w:line="280" w:lineRule="exact"/>
        <w:ind w:firstLine="284"/>
        <w:jc w:val="both"/>
        <w:rPr>
          <w:rFonts w:ascii="Times New Roman" w:hAnsi="Times New Roman" w:cs="Times New Roman"/>
        </w:rPr>
      </w:pPr>
      <w:r w:rsidRPr="009301C7">
        <w:rPr>
          <w:rFonts w:ascii="Times New Roman" w:eastAsia="Times New Roman" w:hAnsi="Times New Roman" w:cs="Times New Roman"/>
          <w:lang w:val="en-ID"/>
        </w:rPr>
        <w:t>Penyelenggaraan</w:t>
      </w:r>
      <w:r w:rsidRPr="009301C7">
        <w:rPr>
          <w:rFonts w:ascii="Times New Roman" w:hAnsi="Times New Roman" w:cs="Times New Roman"/>
        </w:rPr>
        <w:t xml:space="preserve"> SAKIP meliputi:</w:t>
      </w:r>
      <w:r w:rsidR="00A06794" w:rsidRPr="009301C7">
        <w:rPr>
          <w:rStyle w:val="FootnoteReference"/>
          <w:rFonts w:ascii="Times New Roman" w:hAnsi="Times New Roman" w:cs="Times New Roman"/>
        </w:rPr>
        <w:footnoteReference w:id="5"/>
      </w:r>
    </w:p>
    <w:p w14:paraId="49006CF0" w14:textId="73E10DF6" w:rsidR="00CC52C2" w:rsidRPr="009301C7" w:rsidRDefault="00CC52C2" w:rsidP="00931A9E">
      <w:pPr>
        <w:tabs>
          <w:tab w:val="left" w:pos="284"/>
        </w:tabs>
        <w:spacing w:after="120" w:line="280" w:lineRule="exact"/>
        <w:ind w:left="284" w:hanging="284"/>
        <w:rPr>
          <w:rFonts w:ascii="Times New Roman" w:hAnsi="Times New Roman" w:cs="Times New Roman"/>
        </w:rPr>
      </w:pPr>
      <w:r w:rsidRPr="009301C7">
        <w:rPr>
          <w:rFonts w:ascii="Times New Roman" w:hAnsi="Times New Roman" w:cs="Times New Roman"/>
        </w:rPr>
        <w:t>a.</w:t>
      </w:r>
      <w:r w:rsidR="00BC5F8D" w:rsidRPr="009301C7">
        <w:rPr>
          <w:rFonts w:ascii="Times New Roman" w:hAnsi="Times New Roman" w:cs="Times New Roman"/>
        </w:rPr>
        <w:tab/>
      </w:r>
      <w:r w:rsidR="00E06060" w:rsidRPr="009301C7">
        <w:rPr>
          <w:rFonts w:ascii="Times New Roman" w:hAnsi="Times New Roman" w:cs="Times New Roman"/>
        </w:rPr>
        <w:t>rencana strategis</w:t>
      </w:r>
    </w:p>
    <w:p w14:paraId="4202D575" w14:textId="77777777" w:rsidR="00A85169" w:rsidRPr="009301C7" w:rsidRDefault="00F94254" w:rsidP="00931A9E">
      <w:pPr>
        <w:spacing w:after="120" w:line="280" w:lineRule="exact"/>
        <w:ind w:left="284"/>
        <w:jc w:val="both"/>
        <w:rPr>
          <w:rFonts w:ascii="Times New Roman" w:hAnsi="Times New Roman" w:cs="Times New Roman"/>
        </w:rPr>
      </w:pPr>
      <w:r w:rsidRPr="009301C7">
        <w:rPr>
          <w:rFonts w:ascii="Times New Roman" w:hAnsi="Times New Roman" w:cs="Times New Roman"/>
        </w:rPr>
        <w:t>Kementerian Negara/Lembaga menyusun rencana strategis sebagai dokumen perencanaan Kementerian Negara/Lembaga untuk periode 5 (lima) tahunan. Selanjutnya SKPD menyusun rencana strategis sebagai dokumen perencanaan SKPD untuk periode 5 (lima) tahunan.</w:t>
      </w:r>
      <w:r w:rsidR="009072A0" w:rsidRPr="009301C7">
        <w:rPr>
          <w:rStyle w:val="FootnoteReference"/>
          <w:rFonts w:ascii="Times New Roman" w:hAnsi="Times New Roman" w:cs="Times New Roman"/>
        </w:rPr>
        <w:footnoteReference w:id="6"/>
      </w:r>
      <w:r w:rsidR="009072A0" w:rsidRPr="009301C7">
        <w:rPr>
          <w:rFonts w:ascii="Times New Roman" w:hAnsi="Times New Roman" w:cs="Times New Roman"/>
        </w:rPr>
        <w:t xml:space="preserve"> </w:t>
      </w:r>
      <w:r w:rsidRPr="009301C7">
        <w:rPr>
          <w:rFonts w:ascii="Times New Roman" w:hAnsi="Times New Roman" w:cs="Times New Roman"/>
        </w:rPr>
        <w:t>Rencana strategis ini menjadi landasan penyelenggaraan SAKIP.</w:t>
      </w:r>
      <w:r w:rsidRPr="009301C7">
        <w:rPr>
          <w:rStyle w:val="FootnoteReference"/>
          <w:rFonts w:ascii="Times New Roman" w:hAnsi="Times New Roman" w:cs="Times New Roman"/>
        </w:rPr>
        <w:footnoteReference w:id="7"/>
      </w:r>
    </w:p>
    <w:p w14:paraId="30600190" w14:textId="184EFD6E" w:rsidR="00CC52C2" w:rsidRPr="009301C7" w:rsidRDefault="00CC52C2" w:rsidP="00931A9E">
      <w:pPr>
        <w:tabs>
          <w:tab w:val="left" w:pos="284"/>
        </w:tabs>
        <w:spacing w:after="120" w:line="280" w:lineRule="exact"/>
        <w:ind w:left="284" w:hanging="284"/>
        <w:rPr>
          <w:rFonts w:ascii="Times New Roman" w:hAnsi="Times New Roman" w:cs="Times New Roman"/>
        </w:rPr>
      </w:pPr>
      <w:r w:rsidRPr="009301C7">
        <w:rPr>
          <w:rFonts w:ascii="Times New Roman" w:hAnsi="Times New Roman" w:cs="Times New Roman"/>
        </w:rPr>
        <w:t>b.</w:t>
      </w:r>
      <w:r w:rsidR="00A85169" w:rsidRPr="009301C7">
        <w:rPr>
          <w:rFonts w:ascii="Times New Roman" w:hAnsi="Times New Roman" w:cs="Times New Roman"/>
        </w:rPr>
        <w:tab/>
      </w:r>
      <w:r w:rsidR="00E06060" w:rsidRPr="009301C7">
        <w:rPr>
          <w:rFonts w:ascii="Times New Roman" w:hAnsi="Times New Roman" w:cs="Times New Roman"/>
        </w:rPr>
        <w:t>perjanjian Kinerja</w:t>
      </w:r>
    </w:p>
    <w:p w14:paraId="2AFD5598" w14:textId="77777777" w:rsidR="007B0BCA" w:rsidRPr="009301C7" w:rsidRDefault="002A66C6" w:rsidP="00931A9E">
      <w:pPr>
        <w:spacing w:after="120" w:line="280" w:lineRule="exact"/>
        <w:ind w:left="284"/>
        <w:jc w:val="both"/>
        <w:rPr>
          <w:rFonts w:ascii="Times New Roman" w:hAnsi="Times New Roman" w:cs="Times New Roman"/>
        </w:rPr>
      </w:pPr>
      <w:r w:rsidRPr="009301C7">
        <w:rPr>
          <w:rFonts w:ascii="Times New Roman" w:hAnsi="Times New Roman" w:cs="Times New Roman"/>
        </w:rPr>
        <w:t>Setiap entitas Akuntabilitas Kinerja menyusun lembar/dokumen Perjanjian Kinerja dengan memperhatikan dokumen pelaksanaan anggaran. Perjanjian Kinerja disusun dengan mencantumkan Indikator Kinerja dan target Kinerja.</w:t>
      </w:r>
      <w:r w:rsidR="007566D1" w:rsidRPr="009301C7">
        <w:rPr>
          <w:rStyle w:val="FootnoteReference"/>
          <w:rFonts w:ascii="Times New Roman" w:hAnsi="Times New Roman" w:cs="Times New Roman"/>
        </w:rPr>
        <w:footnoteReference w:id="8"/>
      </w:r>
    </w:p>
    <w:p w14:paraId="6E28CB00" w14:textId="56729EEF" w:rsidR="00CC52C2" w:rsidRPr="009301C7" w:rsidRDefault="00CC52C2" w:rsidP="00931A9E">
      <w:pPr>
        <w:tabs>
          <w:tab w:val="left" w:pos="284"/>
        </w:tabs>
        <w:spacing w:after="120" w:line="280" w:lineRule="exact"/>
        <w:ind w:left="284" w:hanging="284"/>
        <w:rPr>
          <w:rFonts w:ascii="Times New Roman" w:hAnsi="Times New Roman" w:cs="Times New Roman"/>
        </w:rPr>
      </w:pPr>
      <w:r w:rsidRPr="009301C7">
        <w:rPr>
          <w:rFonts w:ascii="Times New Roman" w:hAnsi="Times New Roman" w:cs="Times New Roman"/>
        </w:rPr>
        <w:t>c.</w:t>
      </w:r>
      <w:r w:rsidR="007B0BCA" w:rsidRPr="009301C7">
        <w:rPr>
          <w:rFonts w:ascii="Times New Roman" w:hAnsi="Times New Roman" w:cs="Times New Roman"/>
        </w:rPr>
        <w:tab/>
      </w:r>
      <w:r w:rsidR="00E06060" w:rsidRPr="009301C7">
        <w:rPr>
          <w:rFonts w:ascii="Times New Roman" w:hAnsi="Times New Roman" w:cs="Times New Roman"/>
        </w:rPr>
        <w:t>pengukuran Kinerja</w:t>
      </w:r>
    </w:p>
    <w:p w14:paraId="4DAC38F8" w14:textId="7EECD215" w:rsidR="00C22C8C" w:rsidRPr="009301C7" w:rsidRDefault="008A2F0E" w:rsidP="00931A9E">
      <w:pPr>
        <w:spacing w:after="120" w:line="280" w:lineRule="exact"/>
        <w:ind w:left="284"/>
        <w:jc w:val="both"/>
        <w:rPr>
          <w:rFonts w:ascii="Times New Roman" w:hAnsi="Times New Roman" w:cs="Times New Roman"/>
        </w:rPr>
      </w:pPr>
      <w:r w:rsidRPr="009301C7">
        <w:rPr>
          <w:rFonts w:ascii="Times New Roman" w:hAnsi="Times New Roman" w:cs="Times New Roman"/>
        </w:rPr>
        <w:t>Setiap entitas Akuntabilitas Kinerja melakukan pengukuran kinerja. Pengukuran Kinerja dilakukan dengan menggunakan Indikator Kinerja yang telah ditetapkan dalam lembar/dokumen Perjanjian Kinerja.</w:t>
      </w:r>
      <w:r w:rsidRPr="009301C7">
        <w:rPr>
          <w:rStyle w:val="FootnoteReference"/>
          <w:rFonts w:ascii="Times New Roman" w:hAnsi="Times New Roman" w:cs="Times New Roman"/>
        </w:rPr>
        <w:footnoteReference w:id="9"/>
      </w:r>
      <w:r w:rsidR="008E7CA5" w:rsidRPr="009301C7">
        <w:rPr>
          <w:rFonts w:ascii="Times New Roman" w:hAnsi="Times New Roman" w:cs="Times New Roman"/>
        </w:rPr>
        <w:t xml:space="preserve"> </w:t>
      </w:r>
      <w:r w:rsidR="00C22C8C" w:rsidRPr="009301C7">
        <w:rPr>
          <w:rFonts w:ascii="Times New Roman" w:hAnsi="Times New Roman" w:cs="Times New Roman"/>
        </w:rPr>
        <w:t>Pengukuran Kinerja dilakukan dengan cara:</w:t>
      </w:r>
    </w:p>
    <w:p w14:paraId="51DDC74A" w14:textId="0FF3551D" w:rsidR="00C22C8C" w:rsidRPr="009301C7" w:rsidRDefault="00C22C8C" w:rsidP="00931A9E">
      <w:pPr>
        <w:tabs>
          <w:tab w:val="left" w:pos="567"/>
        </w:tabs>
        <w:spacing w:after="120" w:line="280" w:lineRule="exact"/>
        <w:ind w:left="567" w:hanging="283"/>
        <w:jc w:val="both"/>
        <w:rPr>
          <w:rFonts w:ascii="Times New Roman" w:hAnsi="Times New Roman" w:cs="Times New Roman"/>
        </w:rPr>
      </w:pPr>
      <w:r w:rsidRPr="009301C7">
        <w:rPr>
          <w:rFonts w:ascii="Times New Roman" w:hAnsi="Times New Roman" w:cs="Times New Roman"/>
        </w:rPr>
        <w:t>a.</w:t>
      </w:r>
      <w:r w:rsidR="00254A48" w:rsidRPr="009301C7">
        <w:rPr>
          <w:rFonts w:ascii="Times New Roman" w:hAnsi="Times New Roman" w:cs="Times New Roman"/>
        </w:rPr>
        <w:tab/>
      </w:r>
      <w:r w:rsidRPr="009301C7">
        <w:rPr>
          <w:rFonts w:ascii="Times New Roman" w:hAnsi="Times New Roman" w:cs="Times New Roman"/>
        </w:rPr>
        <w:t>membandingkan realisasi Kinerja dengan Sasaran (target) Kinerja yang dicantumkan dalam lembar/dokumen Perjanjian Kinerja dalam rangka pelak</w:t>
      </w:r>
      <w:r w:rsidR="008E7CA5" w:rsidRPr="009301C7">
        <w:rPr>
          <w:rFonts w:ascii="Times New Roman" w:hAnsi="Times New Roman" w:cs="Times New Roman"/>
        </w:rPr>
        <w:t>sanaan APBN/APBD tahun berjalan.</w:t>
      </w:r>
    </w:p>
    <w:p w14:paraId="18E5DDE8" w14:textId="12896892" w:rsidR="008E7CA5" w:rsidRPr="009301C7" w:rsidRDefault="00C22C8C" w:rsidP="00931A9E">
      <w:pPr>
        <w:tabs>
          <w:tab w:val="left" w:pos="567"/>
        </w:tabs>
        <w:spacing w:after="120" w:line="280" w:lineRule="exact"/>
        <w:ind w:left="567" w:hanging="283"/>
        <w:jc w:val="both"/>
        <w:rPr>
          <w:rFonts w:ascii="Times New Roman" w:hAnsi="Times New Roman" w:cs="Times New Roman"/>
        </w:rPr>
      </w:pPr>
      <w:r w:rsidRPr="009301C7">
        <w:rPr>
          <w:rFonts w:ascii="Times New Roman" w:hAnsi="Times New Roman" w:cs="Times New Roman"/>
        </w:rPr>
        <w:t>b.</w:t>
      </w:r>
      <w:r w:rsidR="00254A48" w:rsidRPr="009301C7">
        <w:rPr>
          <w:rFonts w:ascii="Times New Roman" w:hAnsi="Times New Roman" w:cs="Times New Roman"/>
        </w:rPr>
        <w:tab/>
      </w:r>
      <w:r w:rsidRPr="009301C7">
        <w:rPr>
          <w:rFonts w:ascii="Times New Roman" w:hAnsi="Times New Roman" w:cs="Times New Roman"/>
        </w:rPr>
        <w:t>membandingkan realisasi Kinerja Program sampai dengan tahun berjalan dengan Sasaran (target) Kinerja 5 (lima) tahunan yang direncanakan dalam Rencana Strategis Kementerian Negara/Lembaga/Rencana Strategis SKPD.</w:t>
      </w:r>
      <w:r w:rsidRPr="009301C7">
        <w:rPr>
          <w:rStyle w:val="FootnoteReference"/>
          <w:rFonts w:ascii="Times New Roman" w:hAnsi="Times New Roman" w:cs="Times New Roman"/>
        </w:rPr>
        <w:footnoteReference w:id="10"/>
      </w:r>
    </w:p>
    <w:p w14:paraId="2E00A91A" w14:textId="062EEA50" w:rsidR="00CC52C2" w:rsidRPr="009301C7" w:rsidRDefault="00CC52C2" w:rsidP="00931A9E">
      <w:pPr>
        <w:tabs>
          <w:tab w:val="left" w:pos="284"/>
        </w:tabs>
        <w:spacing w:after="120" w:line="280" w:lineRule="exact"/>
        <w:ind w:left="284" w:hanging="284"/>
        <w:rPr>
          <w:rFonts w:ascii="Times New Roman" w:hAnsi="Times New Roman" w:cs="Times New Roman"/>
        </w:rPr>
      </w:pPr>
      <w:r w:rsidRPr="009301C7">
        <w:rPr>
          <w:rFonts w:ascii="Times New Roman" w:hAnsi="Times New Roman" w:cs="Times New Roman"/>
        </w:rPr>
        <w:t>d.</w:t>
      </w:r>
      <w:r w:rsidR="00FE62AC" w:rsidRPr="009301C7">
        <w:rPr>
          <w:rFonts w:ascii="Times New Roman" w:hAnsi="Times New Roman" w:cs="Times New Roman"/>
        </w:rPr>
        <w:tab/>
      </w:r>
      <w:r w:rsidRPr="009301C7">
        <w:rPr>
          <w:rFonts w:ascii="Times New Roman" w:hAnsi="Times New Roman" w:cs="Times New Roman"/>
        </w:rPr>
        <w:t>pengelolaan data Kinerja;</w:t>
      </w:r>
    </w:p>
    <w:p w14:paraId="1D8EF8D0" w14:textId="77777777" w:rsidR="00823A38" w:rsidRPr="009301C7" w:rsidRDefault="0012337D" w:rsidP="00931A9E">
      <w:pPr>
        <w:spacing w:after="120" w:line="280" w:lineRule="exact"/>
        <w:ind w:left="284"/>
        <w:jc w:val="both"/>
        <w:rPr>
          <w:rFonts w:ascii="Times New Roman" w:hAnsi="Times New Roman" w:cs="Times New Roman"/>
        </w:rPr>
      </w:pPr>
      <w:r w:rsidRPr="009301C7">
        <w:rPr>
          <w:rFonts w:ascii="Times New Roman" w:hAnsi="Times New Roman" w:cs="Times New Roman"/>
        </w:rPr>
        <w:t>Setiap entitas melakukan pengelolaan data Kinerja. Pengelolaan data Kinerja dilakukan dengan cara mencatat, mengolah, dan melaporkan data Kinerja.</w:t>
      </w:r>
      <w:r w:rsidR="004926CB" w:rsidRPr="009301C7">
        <w:rPr>
          <w:rFonts w:ascii="Times New Roman" w:hAnsi="Times New Roman" w:cs="Times New Roman"/>
        </w:rPr>
        <w:t xml:space="preserve"> </w:t>
      </w:r>
      <w:r w:rsidRPr="009301C7">
        <w:rPr>
          <w:rFonts w:ascii="Times New Roman" w:hAnsi="Times New Roman" w:cs="Times New Roman"/>
        </w:rPr>
        <w:t>Pengelolaan data Kinerja mempertimbangkan kebutuhan informasi pada setiap tingkatan organisasi, kebutuhan manajerial, data/laporan keuangan yang dihasilkan dari sistem akuntansi, dan statistik pemerintah.</w:t>
      </w:r>
      <w:r w:rsidRPr="009301C7">
        <w:rPr>
          <w:rStyle w:val="FootnoteReference"/>
          <w:rFonts w:ascii="Times New Roman" w:hAnsi="Times New Roman" w:cs="Times New Roman"/>
        </w:rPr>
        <w:footnoteReference w:id="11"/>
      </w:r>
    </w:p>
    <w:p w14:paraId="6A6405B6" w14:textId="2EB7A1FD" w:rsidR="00CC52C2" w:rsidRPr="009301C7" w:rsidRDefault="0012337D" w:rsidP="00931A9E">
      <w:pPr>
        <w:tabs>
          <w:tab w:val="left" w:pos="284"/>
        </w:tabs>
        <w:spacing w:after="120" w:line="280" w:lineRule="exact"/>
        <w:ind w:left="284" w:hanging="284"/>
        <w:rPr>
          <w:rFonts w:ascii="Times New Roman" w:hAnsi="Times New Roman" w:cs="Times New Roman"/>
        </w:rPr>
      </w:pPr>
      <w:r w:rsidRPr="009301C7">
        <w:rPr>
          <w:rFonts w:ascii="Times New Roman" w:hAnsi="Times New Roman" w:cs="Times New Roman"/>
        </w:rPr>
        <w:t>e.</w:t>
      </w:r>
      <w:r w:rsidR="00FE62AC" w:rsidRPr="009301C7">
        <w:rPr>
          <w:rFonts w:ascii="Times New Roman" w:hAnsi="Times New Roman" w:cs="Times New Roman"/>
        </w:rPr>
        <w:tab/>
      </w:r>
      <w:r w:rsidRPr="009301C7">
        <w:rPr>
          <w:rFonts w:ascii="Times New Roman" w:hAnsi="Times New Roman" w:cs="Times New Roman"/>
        </w:rPr>
        <w:t>pelaporan Kinerja</w:t>
      </w:r>
    </w:p>
    <w:p w14:paraId="2E3A46DB" w14:textId="77777777" w:rsidR="00E35176" w:rsidRPr="009301C7" w:rsidRDefault="0012337D" w:rsidP="00931A9E">
      <w:pPr>
        <w:spacing w:after="120" w:line="280" w:lineRule="exact"/>
        <w:ind w:left="284"/>
        <w:jc w:val="both"/>
        <w:rPr>
          <w:rFonts w:ascii="Times New Roman" w:hAnsi="Times New Roman" w:cs="Times New Roman"/>
        </w:rPr>
      </w:pPr>
      <w:r w:rsidRPr="009301C7">
        <w:rPr>
          <w:rFonts w:ascii="Times New Roman" w:hAnsi="Times New Roman" w:cs="Times New Roman"/>
        </w:rPr>
        <w:lastRenderedPageBreak/>
        <w:t>Setiap entitas Akuntabilitas Kinerja, menyusun dan menyajikan Laporan Kinerja atas prestasi kerja yang dicapai berdasarkan Penggunaan Anggaran yang telah dialokasikan.</w:t>
      </w:r>
      <w:r w:rsidR="005C0120" w:rsidRPr="009301C7">
        <w:rPr>
          <w:rFonts w:ascii="Times New Roman" w:hAnsi="Times New Roman" w:cs="Times New Roman"/>
        </w:rPr>
        <w:t xml:space="preserve"> </w:t>
      </w:r>
      <w:r w:rsidRPr="009301C7">
        <w:rPr>
          <w:rFonts w:ascii="Times New Roman" w:hAnsi="Times New Roman" w:cs="Times New Roman"/>
        </w:rPr>
        <w:t>Laporan Kinerja terdiri dari Laporan Kinerja interim dan Laporan Kinerja tahunan.</w:t>
      </w:r>
      <w:r w:rsidRPr="009301C7">
        <w:rPr>
          <w:rStyle w:val="FootnoteReference"/>
          <w:rFonts w:ascii="Times New Roman" w:hAnsi="Times New Roman" w:cs="Times New Roman"/>
        </w:rPr>
        <w:footnoteReference w:id="12"/>
      </w:r>
      <w:r w:rsidR="005C0120" w:rsidRPr="009301C7">
        <w:rPr>
          <w:rFonts w:ascii="Times New Roman" w:hAnsi="Times New Roman" w:cs="Times New Roman"/>
        </w:rPr>
        <w:t xml:space="preserve"> </w:t>
      </w:r>
      <w:r w:rsidR="00F346E1" w:rsidRPr="009301C7">
        <w:rPr>
          <w:rFonts w:ascii="Times New Roman" w:hAnsi="Times New Roman" w:cs="Times New Roman"/>
        </w:rPr>
        <w:t>Laporan Kinerja interim adalah Laporan Kinerja triwulanan.</w:t>
      </w:r>
      <w:r w:rsidR="005C0120" w:rsidRPr="009301C7">
        <w:rPr>
          <w:rFonts w:ascii="Times New Roman" w:hAnsi="Times New Roman" w:cs="Times New Roman"/>
        </w:rPr>
        <w:t xml:space="preserve"> </w:t>
      </w:r>
      <w:r w:rsidR="00F346E1" w:rsidRPr="009301C7">
        <w:rPr>
          <w:rFonts w:ascii="Times New Roman" w:hAnsi="Times New Roman" w:cs="Times New Roman"/>
        </w:rPr>
        <w:t>Laporan Kinerja triwulanan disampaikan bersamaan dengan laporan keuangan triwulanan.</w:t>
      </w:r>
      <w:r w:rsidR="005C0120" w:rsidRPr="009301C7">
        <w:rPr>
          <w:rFonts w:ascii="Times New Roman" w:hAnsi="Times New Roman" w:cs="Times New Roman"/>
        </w:rPr>
        <w:t xml:space="preserve"> </w:t>
      </w:r>
      <w:r w:rsidR="00F346E1" w:rsidRPr="009301C7">
        <w:rPr>
          <w:rFonts w:ascii="Times New Roman" w:hAnsi="Times New Roman" w:cs="Times New Roman"/>
        </w:rPr>
        <w:t>Bentuk, isi, dan tata cara penyampaian Laporan Kinerja triwulanan sesuai dengan ketentuan peraturan perundang-undangan.</w:t>
      </w:r>
      <w:r w:rsidR="00F346E1" w:rsidRPr="009301C7">
        <w:rPr>
          <w:rStyle w:val="FootnoteReference"/>
          <w:rFonts w:ascii="Times New Roman" w:hAnsi="Times New Roman" w:cs="Times New Roman"/>
        </w:rPr>
        <w:footnoteReference w:id="13"/>
      </w:r>
    </w:p>
    <w:p w14:paraId="03B96E48" w14:textId="7B2DA909" w:rsidR="00CC52C2" w:rsidRPr="009301C7" w:rsidRDefault="00CC52C2" w:rsidP="00931A9E">
      <w:pPr>
        <w:tabs>
          <w:tab w:val="left" w:pos="284"/>
        </w:tabs>
        <w:spacing w:after="120" w:line="280" w:lineRule="exact"/>
        <w:ind w:left="284" w:hanging="284"/>
        <w:rPr>
          <w:rFonts w:ascii="Times New Roman" w:hAnsi="Times New Roman" w:cs="Times New Roman"/>
        </w:rPr>
      </w:pPr>
      <w:r w:rsidRPr="009301C7">
        <w:rPr>
          <w:rFonts w:ascii="Times New Roman" w:hAnsi="Times New Roman" w:cs="Times New Roman"/>
        </w:rPr>
        <w:t>f.</w:t>
      </w:r>
      <w:r w:rsidR="00E35176" w:rsidRPr="009301C7">
        <w:rPr>
          <w:rFonts w:ascii="Times New Roman" w:hAnsi="Times New Roman" w:cs="Times New Roman"/>
        </w:rPr>
        <w:tab/>
      </w:r>
      <w:r w:rsidRPr="009301C7">
        <w:rPr>
          <w:rFonts w:ascii="Times New Roman" w:hAnsi="Times New Roman" w:cs="Times New Roman"/>
        </w:rPr>
        <w:t>reviu dan evaluasi Kinerja.</w:t>
      </w:r>
    </w:p>
    <w:p w14:paraId="3A88EB32" w14:textId="034303E3" w:rsidR="00A06794" w:rsidRPr="009301C7" w:rsidRDefault="00A06794" w:rsidP="00931A9E">
      <w:pPr>
        <w:spacing w:after="120" w:line="280" w:lineRule="exact"/>
        <w:ind w:left="284"/>
        <w:jc w:val="both"/>
        <w:rPr>
          <w:rFonts w:ascii="Times New Roman" w:eastAsia="Times New Roman" w:hAnsi="Times New Roman" w:cs="Times New Roman"/>
          <w:lang w:val="en-ID"/>
        </w:rPr>
      </w:pPr>
      <w:r w:rsidRPr="009301C7">
        <w:rPr>
          <w:rFonts w:ascii="Times New Roman" w:eastAsia="Times New Roman" w:hAnsi="Times New Roman" w:cs="Times New Roman"/>
          <w:lang w:val="en-ID"/>
        </w:rPr>
        <w:t xml:space="preserve">Aparat Pengawasan Intern Pemerintah pada Kementerian Negara/Lembaga/pemerintah daerah melakukan </w:t>
      </w:r>
      <w:r w:rsidRPr="009301C7">
        <w:rPr>
          <w:rFonts w:ascii="Times New Roman" w:hAnsi="Times New Roman" w:cs="Times New Roman"/>
        </w:rPr>
        <w:t>reviu</w:t>
      </w:r>
      <w:r w:rsidRPr="009301C7">
        <w:rPr>
          <w:rFonts w:ascii="Times New Roman" w:eastAsia="Times New Roman" w:hAnsi="Times New Roman" w:cs="Times New Roman"/>
          <w:lang w:val="en-ID"/>
        </w:rPr>
        <w:t xml:space="preserve"> atas Laporan Kinerja dalam rangka meyakinkan keandalan informasi yang disajikan sebelum disampaikan oleh Menteri/Pimpinan Le</w:t>
      </w:r>
      <w:r w:rsidR="005C0120" w:rsidRPr="009301C7">
        <w:rPr>
          <w:rFonts w:ascii="Times New Roman" w:eastAsia="Times New Roman" w:hAnsi="Times New Roman" w:cs="Times New Roman"/>
          <w:lang w:val="en-ID"/>
        </w:rPr>
        <w:t>mbaga/Gubernur/ Bupati/Walikota</w:t>
      </w:r>
      <w:r w:rsidR="005C0120" w:rsidRPr="009301C7">
        <w:rPr>
          <w:rFonts w:ascii="Times New Roman" w:eastAsia="Times New Roman" w:hAnsi="Times New Roman" w:cs="Times New Roman"/>
        </w:rPr>
        <w:t xml:space="preserve">. </w:t>
      </w:r>
      <w:r w:rsidRPr="009301C7">
        <w:rPr>
          <w:rFonts w:ascii="Times New Roman" w:eastAsia="Times New Roman" w:hAnsi="Times New Roman" w:cs="Times New Roman"/>
          <w:lang w:val="en-ID"/>
        </w:rPr>
        <w:t>Hasil reviu dituangkan dalam pernyataan telah direviu dan ditandatangani oleh Aparat Pengawasan Internal Pemerintah.</w:t>
      </w:r>
      <w:r w:rsidRPr="009301C7">
        <w:rPr>
          <w:rStyle w:val="FootnoteReference"/>
          <w:rFonts w:ascii="Times New Roman" w:eastAsia="Times New Roman" w:hAnsi="Times New Roman" w:cs="Times New Roman"/>
          <w:lang w:val="en-ID"/>
        </w:rPr>
        <w:footnoteReference w:id="14"/>
      </w:r>
    </w:p>
    <w:p w14:paraId="0ACDAE74" w14:textId="4B181465" w:rsidR="00AC3C88" w:rsidRPr="009301C7" w:rsidRDefault="00AC3C88" w:rsidP="00E513BC">
      <w:pPr>
        <w:spacing w:after="120" w:line="280" w:lineRule="exact"/>
        <w:ind w:firstLine="284"/>
        <w:jc w:val="both"/>
        <w:rPr>
          <w:rFonts w:ascii="Times New Roman" w:eastAsia="Times New Roman" w:hAnsi="Times New Roman" w:cs="Times New Roman"/>
          <w:lang w:val="en-ID"/>
        </w:rPr>
      </w:pPr>
      <w:r w:rsidRPr="009301C7">
        <w:rPr>
          <w:rFonts w:ascii="Times New Roman" w:eastAsia="Times New Roman" w:hAnsi="Times New Roman" w:cs="Times New Roman"/>
          <w:lang w:val="en-ID"/>
        </w:rPr>
        <w:t>Untuk melaksanakan evaluasi sistem AKIP tersebut maka Kementerian PAN &amp; RB menerbitkan</w:t>
      </w:r>
      <w:r w:rsidR="00E513BC" w:rsidRPr="009301C7">
        <w:rPr>
          <w:rFonts w:ascii="Times New Roman" w:eastAsia="Times New Roman" w:hAnsi="Times New Roman" w:cs="Times New Roman"/>
          <w:lang w:val="en-ID"/>
        </w:rPr>
        <w:t xml:space="preserve"> </w:t>
      </w:r>
      <w:r w:rsidRPr="009301C7">
        <w:rPr>
          <w:rFonts w:ascii="Times New Roman" w:eastAsia="Times New Roman" w:hAnsi="Times New Roman" w:cs="Times New Roman"/>
          <w:lang w:val="en-ID"/>
        </w:rPr>
        <w:t>Peraturan Menteri Pendayagunaan Aparatur Negara dan Reformasi Birokrasi No 12 Tahun 2015 tentang Pedoman Evaluasi Atas Implementasi Sistem Akuntabilitas Kinerja Instansi Pemerintah. Peraturan tersebut merupakan pelaksanaan dari Peraturan Presiden Nomor 29 tahun 2014 tentang Sistem Akuntabilitas Kinerja Instansi Pemerintah.</w:t>
      </w:r>
    </w:p>
    <w:p w14:paraId="317ACD8F" w14:textId="77777777" w:rsidR="002B574E" w:rsidRPr="009301C7" w:rsidRDefault="00AC3C88" w:rsidP="002B574E">
      <w:pPr>
        <w:tabs>
          <w:tab w:val="left" w:pos="284"/>
        </w:tabs>
        <w:spacing w:after="0" w:line="240" w:lineRule="auto"/>
        <w:ind w:left="284" w:hanging="284"/>
        <w:rPr>
          <w:rFonts w:ascii="Times New Roman" w:eastAsia="Times New Roman" w:hAnsi="Times New Roman" w:cs="Times New Roman"/>
          <w:lang w:val="en-ID"/>
        </w:rPr>
      </w:pPr>
      <w:r w:rsidRPr="00AC3C88">
        <w:rPr>
          <w:rFonts w:ascii="Times New Roman" w:eastAsia="Times New Roman" w:hAnsi="Times New Roman" w:cs="Times New Roman"/>
          <w:lang w:val="en-ID"/>
        </w:rPr>
        <w:t>Cakupan/ruang lingkup Implementasi SAKIP yang dievaluasi adalah :</w:t>
      </w:r>
    </w:p>
    <w:p w14:paraId="04A875D3" w14:textId="77777777" w:rsidR="002B574E" w:rsidRPr="009301C7" w:rsidRDefault="00AC3C88" w:rsidP="002B574E">
      <w:pPr>
        <w:tabs>
          <w:tab w:val="left" w:pos="284"/>
        </w:tabs>
        <w:spacing w:after="0" w:line="240" w:lineRule="auto"/>
        <w:ind w:left="284" w:hanging="284"/>
        <w:rPr>
          <w:rFonts w:ascii="Times New Roman" w:eastAsia="Times New Roman" w:hAnsi="Times New Roman" w:cs="Times New Roman"/>
          <w:lang w:val="en-ID"/>
        </w:rPr>
      </w:pPr>
      <w:r w:rsidRPr="00AC3C88">
        <w:rPr>
          <w:rFonts w:ascii="Times New Roman" w:eastAsia="Times New Roman" w:hAnsi="Times New Roman" w:cs="Times New Roman"/>
          <w:lang w:val="en-ID"/>
        </w:rPr>
        <w:t>1.</w:t>
      </w:r>
      <w:r w:rsidR="002B574E" w:rsidRPr="009301C7">
        <w:rPr>
          <w:rFonts w:ascii="Times New Roman" w:eastAsia="Times New Roman" w:hAnsi="Times New Roman" w:cs="Times New Roman"/>
          <w:lang w:val="en-ID"/>
        </w:rPr>
        <w:tab/>
      </w:r>
      <w:r w:rsidRPr="00AC3C88">
        <w:rPr>
          <w:rFonts w:ascii="Times New Roman" w:eastAsia="Times New Roman" w:hAnsi="Times New Roman" w:cs="Times New Roman"/>
          <w:lang w:val="en-ID"/>
        </w:rPr>
        <w:t>Penilaian terhadap perencanaan strategis, termasuk di dalamnya perjanjian kinerja, dan sistem pengukuran kinerja;</w:t>
      </w:r>
    </w:p>
    <w:p w14:paraId="189768EB" w14:textId="7D53C6CE" w:rsidR="002B574E" w:rsidRPr="009301C7" w:rsidRDefault="00AC3C88" w:rsidP="002B574E">
      <w:pPr>
        <w:tabs>
          <w:tab w:val="left" w:pos="284"/>
        </w:tabs>
        <w:spacing w:after="0" w:line="240" w:lineRule="auto"/>
        <w:ind w:left="284" w:hanging="284"/>
        <w:rPr>
          <w:rFonts w:ascii="Times New Roman" w:eastAsia="Times New Roman" w:hAnsi="Times New Roman" w:cs="Times New Roman"/>
          <w:lang w:val="en-ID"/>
        </w:rPr>
      </w:pPr>
      <w:r w:rsidRPr="00AC3C88">
        <w:rPr>
          <w:rFonts w:ascii="Times New Roman" w:eastAsia="Times New Roman" w:hAnsi="Times New Roman" w:cs="Times New Roman"/>
          <w:lang w:val="en-ID"/>
        </w:rPr>
        <w:t>2.</w:t>
      </w:r>
      <w:r w:rsidR="002B574E" w:rsidRPr="009301C7">
        <w:rPr>
          <w:rFonts w:ascii="Times New Roman" w:eastAsia="Times New Roman" w:hAnsi="Times New Roman" w:cs="Times New Roman"/>
          <w:lang w:val="en-ID"/>
        </w:rPr>
        <w:tab/>
      </w:r>
      <w:r w:rsidRPr="00AC3C88">
        <w:rPr>
          <w:rFonts w:ascii="Times New Roman" w:eastAsia="Times New Roman" w:hAnsi="Times New Roman" w:cs="Times New Roman"/>
          <w:lang w:val="en-ID"/>
        </w:rPr>
        <w:t>Penilaian terhadap penyajian dan pengungkapan informasi kinerja;</w:t>
      </w:r>
    </w:p>
    <w:p w14:paraId="7189EBD7" w14:textId="76D62CC2" w:rsidR="002B574E" w:rsidRPr="009301C7" w:rsidRDefault="00AC3C88" w:rsidP="002B574E">
      <w:pPr>
        <w:tabs>
          <w:tab w:val="left" w:pos="284"/>
        </w:tabs>
        <w:spacing w:after="0" w:line="240" w:lineRule="auto"/>
        <w:ind w:left="284" w:hanging="284"/>
        <w:rPr>
          <w:rFonts w:ascii="Times New Roman" w:eastAsia="Times New Roman" w:hAnsi="Times New Roman" w:cs="Times New Roman"/>
          <w:lang w:val="en-ID"/>
        </w:rPr>
      </w:pPr>
      <w:r w:rsidRPr="00AC3C88">
        <w:rPr>
          <w:rFonts w:ascii="Times New Roman" w:eastAsia="Times New Roman" w:hAnsi="Times New Roman" w:cs="Times New Roman"/>
          <w:lang w:val="en-ID"/>
        </w:rPr>
        <w:t>3.</w:t>
      </w:r>
      <w:r w:rsidR="002B574E" w:rsidRPr="009301C7">
        <w:rPr>
          <w:rFonts w:ascii="Times New Roman" w:eastAsia="Times New Roman" w:hAnsi="Times New Roman" w:cs="Times New Roman"/>
          <w:lang w:val="en-ID"/>
        </w:rPr>
        <w:tab/>
      </w:r>
      <w:r w:rsidRPr="00AC3C88">
        <w:rPr>
          <w:rFonts w:ascii="Times New Roman" w:eastAsia="Times New Roman" w:hAnsi="Times New Roman" w:cs="Times New Roman"/>
          <w:lang w:val="en-ID"/>
        </w:rPr>
        <w:t>Evaluasi terhadap program dan kegiatan; dan</w:t>
      </w:r>
    </w:p>
    <w:p w14:paraId="590A1DD4" w14:textId="78EB1917" w:rsidR="00AC3C88" w:rsidRPr="00AC3C88" w:rsidRDefault="00AC3C88" w:rsidP="002B574E">
      <w:pPr>
        <w:tabs>
          <w:tab w:val="left" w:pos="284"/>
        </w:tabs>
        <w:spacing w:after="0" w:line="240" w:lineRule="auto"/>
        <w:ind w:left="284" w:hanging="284"/>
        <w:rPr>
          <w:rFonts w:ascii="Times New Roman" w:eastAsia="Times New Roman" w:hAnsi="Times New Roman" w:cs="Times New Roman"/>
          <w:lang w:val="en-ID"/>
        </w:rPr>
      </w:pPr>
      <w:r w:rsidRPr="00AC3C88">
        <w:rPr>
          <w:rFonts w:ascii="Times New Roman" w:eastAsia="Times New Roman" w:hAnsi="Times New Roman" w:cs="Times New Roman"/>
          <w:lang w:val="en-ID"/>
        </w:rPr>
        <w:t>4.</w:t>
      </w:r>
      <w:r w:rsidR="002B574E" w:rsidRPr="009301C7">
        <w:rPr>
          <w:rFonts w:ascii="Times New Roman" w:eastAsia="Times New Roman" w:hAnsi="Times New Roman" w:cs="Times New Roman"/>
          <w:lang w:val="en-ID"/>
        </w:rPr>
        <w:tab/>
      </w:r>
      <w:r w:rsidRPr="00AC3C88">
        <w:rPr>
          <w:rFonts w:ascii="Times New Roman" w:eastAsia="Times New Roman" w:hAnsi="Times New Roman" w:cs="Times New Roman"/>
          <w:lang w:val="en-ID"/>
        </w:rPr>
        <w:t>Evaluasi terhadap kebijakan instansi/unit kerja yang bersangkutan.</w:t>
      </w:r>
      <w:r w:rsidR="002B574E" w:rsidRPr="009301C7">
        <w:rPr>
          <w:rStyle w:val="FootnoteReference"/>
          <w:rFonts w:ascii="Times New Roman" w:eastAsia="Times New Roman" w:hAnsi="Times New Roman" w:cs="Times New Roman"/>
          <w:shd w:val="clear" w:color="auto" w:fill="FFFFFF"/>
          <w:lang w:val="en-ID"/>
        </w:rPr>
        <w:footnoteReference w:id="15"/>
      </w:r>
    </w:p>
    <w:p w14:paraId="025F275D" w14:textId="7FDB03BB" w:rsidR="00AC3C88" w:rsidRPr="009301C7" w:rsidRDefault="00AC3C88" w:rsidP="00931A9E">
      <w:pPr>
        <w:spacing w:after="120" w:line="280" w:lineRule="exact"/>
        <w:ind w:left="284"/>
        <w:jc w:val="both"/>
        <w:rPr>
          <w:rFonts w:ascii="Times New Roman" w:eastAsia="Times New Roman" w:hAnsi="Times New Roman" w:cs="Times New Roman"/>
        </w:rPr>
      </w:pPr>
    </w:p>
    <w:p w14:paraId="102B169F" w14:textId="371BBCA8" w:rsidR="002B574E" w:rsidRPr="00B90150" w:rsidRDefault="002B574E" w:rsidP="00931A9E">
      <w:pPr>
        <w:spacing w:after="120" w:line="280" w:lineRule="exact"/>
        <w:ind w:left="284"/>
        <w:jc w:val="both"/>
        <w:rPr>
          <w:rFonts w:ascii="Times New Roman" w:eastAsia="Times New Roman" w:hAnsi="Times New Roman" w:cs="Times New Roman"/>
          <w:color w:val="FF0000"/>
        </w:rPr>
      </w:pPr>
    </w:p>
    <w:sectPr w:rsidR="002B574E" w:rsidRPr="00B90150" w:rsidSect="00A05D75">
      <w:footerReference w:type="default" r:id="rId13"/>
      <w:endnotePr>
        <w:numFmt w:val="decimal"/>
      </w:endnotePr>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4B915" w14:textId="77777777" w:rsidR="00117181" w:rsidRDefault="00117181" w:rsidP="00065270">
      <w:pPr>
        <w:spacing w:after="0" w:line="240" w:lineRule="auto"/>
      </w:pPr>
      <w:r>
        <w:separator/>
      </w:r>
    </w:p>
  </w:endnote>
  <w:endnote w:type="continuationSeparator" w:id="0">
    <w:p w14:paraId="7538C806" w14:textId="77777777" w:rsidR="00117181" w:rsidRDefault="00117181" w:rsidP="0006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A2113" w14:textId="77777777" w:rsidR="00AD58F5" w:rsidRDefault="00AD58F5" w:rsidP="00AD58F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Pr="00AD58F5">
      <w:rPr>
        <w:rFonts w:eastAsiaTheme="minorEastAsia"/>
        <w:noProof/>
      </w:rPr>
      <w:t>2</w:t>
    </w:r>
    <w:r>
      <w:rPr>
        <w:rFonts w:asciiTheme="majorHAnsi" w:eastAsiaTheme="majorEastAsia" w:hAnsiTheme="majorHAnsi" w:cstheme="majorBidi"/>
        <w:noProof/>
      </w:rPr>
      <w:fldChar w:fldCharType="end"/>
    </w:r>
  </w:p>
  <w:p w14:paraId="5883B00A" w14:textId="77777777" w:rsidR="00AD58F5" w:rsidRDefault="00AD58F5" w:rsidP="00AD58F5">
    <w:pPr>
      <w:pStyle w:val="Footer"/>
    </w:pPr>
  </w:p>
  <w:p w14:paraId="5509292C" w14:textId="77777777" w:rsidR="00AD58F5" w:rsidRDefault="00AD5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7EDAF" w14:textId="77777777" w:rsidR="00117181" w:rsidRDefault="00117181" w:rsidP="00065270">
      <w:pPr>
        <w:spacing w:after="0" w:line="240" w:lineRule="auto"/>
      </w:pPr>
      <w:r>
        <w:separator/>
      </w:r>
    </w:p>
  </w:footnote>
  <w:footnote w:type="continuationSeparator" w:id="0">
    <w:p w14:paraId="4FDD265A" w14:textId="77777777" w:rsidR="00117181" w:rsidRDefault="00117181" w:rsidP="00065270">
      <w:pPr>
        <w:spacing w:after="0" w:line="240" w:lineRule="auto"/>
      </w:pPr>
      <w:r>
        <w:continuationSeparator/>
      </w:r>
    </w:p>
  </w:footnote>
  <w:footnote w:id="1">
    <w:p w14:paraId="10DB8858" w14:textId="09F6E167" w:rsidR="00000A26" w:rsidRPr="00F278DC" w:rsidRDefault="00000A26" w:rsidP="00BA5645">
      <w:pPr>
        <w:pStyle w:val="FootnoteText"/>
        <w:jc w:val="both"/>
        <w:rPr>
          <w:rFonts w:ascii="Times New Roman" w:hAnsi="Times New Roman" w:cs="Times New Roman"/>
          <w:sz w:val="18"/>
          <w:szCs w:val="18"/>
        </w:rPr>
      </w:pPr>
      <w:r w:rsidRPr="00F278DC">
        <w:rPr>
          <w:rStyle w:val="FootnoteReference"/>
          <w:rFonts w:ascii="Times New Roman" w:hAnsi="Times New Roman" w:cs="Times New Roman"/>
          <w:sz w:val="18"/>
          <w:szCs w:val="18"/>
        </w:rPr>
        <w:footnoteRef/>
      </w:r>
      <w:r w:rsidRPr="00F278DC">
        <w:rPr>
          <w:rFonts w:ascii="Times New Roman" w:hAnsi="Times New Roman" w:cs="Times New Roman"/>
          <w:sz w:val="18"/>
          <w:szCs w:val="18"/>
        </w:rPr>
        <w:t xml:space="preserve"> </w:t>
      </w:r>
      <w:r w:rsidR="008D63AC" w:rsidRPr="00F278DC">
        <w:rPr>
          <w:rFonts w:ascii="Times New Roman" w:hAnsi="Times New Roman" w:cs="Times New Roman"/>
          <w:sz w:val="18"/>
          <w:szCs w:val="18"/>
        </w:rPr>
        <w:t xml:space="preserve">Peraturan Presiden Nomor 29 Tahun 2014 tentang Sistem Akuntabilitas Kinerja Instansi Pemerintah, </w:t>
      </w:r>
      <w:r w:rsidR="003041AD" w:rsidRPr="00F278DC">
        <w:rPr>
          <w:rFonts w:ascii="Times New Roman" w:hAnsi="Times New Roman" w:cs="Times New Roman"/>
          <w:sz w:val="18"/>
          <w:szCs w:val="18"/>
        </w:rPr>
        <w:t>Pasal 1 angka 1</w:t>
      </w:r>
    </w:p>
  </w:footnote>
  <w:footnote w:id="2">
    <w:p w14:paraId="0499745C" w14:textId="4B26E58C" w:rsidR="002A6BC2" w:rsidRPr="00F278DC" w:rsidRDefault="002A6BC2" w:rsidP="00BA5645">
      <w:pPr>
        <w:pStyle w:val="FootnoteText"/>
        <w:jc w:val="both"/>
        <w:rPr>
          <w:rFonts w:ascii="Times New Roman" w:hAnsi="Times New Roman" w:cs="Times New Roman"/>
          <w:sz w:val="18"/>
          <w:szCs w:val="18"/>
        </w:rPr>
      </w:pPr>
      <w:r w:rsidRPr="00F278DC">
        <w:rPr>
          <w:rStyle w:val="FootnoteReference"/>
          <w:rFonts w:ascii="Times New Roman" w:hAnsi="Times New Roman" w:cs="Times New Roman"/>
          <w:sz w:val="18"/>
          <w:szCs w:val="18"/>
        </w:rPr>
        <w:footnoteRef/>
      </w:r>
      <w:r w:rsidRPr="00F278DC">
        <w:rPr>
          <w:rFonts w:ascii="Times New Roman" w:hAnsi="Times New Roman" w:cs="Times New Roman"/>
          <w:sz w:val="18"/>
          <w:szCs w:val="18"/>
        </w:rPr>
        <w:t xml:space="preserve"> </w:t>
      </w:r>
      <w:r w:rsidR="008D63AC" w:rsidRPr="00F278DC">
        <w:rPr>
          <w:rFonts w:ascii="Times New Roman" w:hAnsi="Times New Roman" w:cs="Times New Roman"/>
          <w:i/>
          <w:iCs/>
          <w:sz w:val="18"/>
          <w:szCs w:val="18"/>
        </w:rPr>
        <w:t>ibid.</w:t>
      </w:r>
      <w:r w:rsidR="008D63AC" w:rsidRPr="00F278DC">
        <w:rPr>
          <w:rFonts w:ascii="Times New Roman" w:hAnsi="Times New Roman" w:cs="Times New Roman"/>
          <w:sz w:val="18"/>
          <w:szCs w:val="18"/>
        </w:rPr>
        <w:t xml:space="preserve">, </w:t>
      </w:r>
      <w:r w:rsidRPr="00F278DC">
        <w:rPr>
          <w:rFonts w:ascii="Times New Roman" w:hAnsi="Times New Roman" w:cs="Times New Roman"/>
          <w:sz w:val="18"/>
          <w:szCs w:val="18"/>
        </w:rPr>
        <w:t>Pasal 2</w:t>
      </w:r>
    </w:p>
  </w:footnote>
  <w:footnote w:id="3">
    <w:p w14:paraId="283BF5DD" w14:textId="13446352" w:rsidR="002A6BC2" w:rsidRPr="00F278DC" w:rsidRDefault="002A6BC2" w:rsidP="00BA5645">
      <w:pPr>
        <w:pStyle w:val="FootnoteText"/>
        <w:jc w:val="both"/>
        <w:rPr>
          <w:rFonts w:ascii="Times New Roman" w:hAnsi="Times New Roman" w:cs="Times New Roman"/>
          <w:sz w:val="18"/>
          <w:szCs w:val="18"/>
        </w:rPr>
      </w:pPr>
      <w:r w:rsidRPr="00F278DC">
        <w:rPr>
          <w:rStyle w:val="FootnoteReference"/>
          <w:rFonts w:ascii="Times New Roman" w:hAnsi="Times New Roman" w:cs="Times New Roman"/>
          <w:sz w:val="18"/>
          <w:szCs w:val="18"/>
        </w:rPr>
        <w:footnoteRef/>
      </w:r>
      <w:r w:rsidRPr="00F278DC">
        <w:rPr>
          <w:rFonts w:ascii="Times New Roman" w:hAnsi="Times New Roman" w:cs="Times New Roman"/>
          <w:sz w:val="18"/>
          <w:szCs w:val="18"/>
        </w:rPr>
        <w:t xml:space="preserve"> </w:t>
      </w:r>
      <w:r w:rsidR="008D63AC" w:rsidRPr="00F278DC">
        <w:rPr>
          <w:rFonts w:ascii="Times New Roman" w:hAnsi="Times New Roman" w:cs="Times New Roman"/>
          <w:i/>
          <w:iCs/>
          <w:sz w:val="18"/>
          <w:szCs w:val="18"/>
        </w:rPr>
        <w:t>ibid.</w:t>
      </w:r>
      <w:r w:rsidR="008D63AC" w:rsidRPr="00F278DC">
        <w:rPr>
          <w:rFonts w:ascii="Times New Roman" w:hAnsi="Times New Roman" w:cs="Times New Roman"/>
          <w:sz w:val="18"/>
          <w:szCs w:val="18"/>
        </w:rPr>
        <w:t>, Pasal</w:t>
      </w:r>
      <w:r w:rsidRPr="00F278DC">
        <w:rPr>
          <w:rFonts w:ascii="Times New Roman" w:hAnsi="Times New Roman" w:cs="Times New Roman"/>
          <w:sz w:val="18"/>
          <w:szCs w:val="18"/>
        </w:rPr>
        <w:t xml:space="preserve"> 3</w:t>
      </w:r>
    </w:p>
  </w:footnote>
  <w:footnote w:id="4">
    <w:p w14:paraId="1AA98D57" w14:textId="225993B3" w:rsidR="00FA10C3" w:rsidRPr="00F278DC" w:rsidRDefault="00FA10C3" w:rsidP="00BA5645">
      <w:pPr>
        <w:pStyle w:val="FootnoteText"/>
        <w:jc w:val="both"/>
        <w:rPr>
          <w:rFonts w:ascii="Times New Roman" w:hAnsi="Times New Roman" w:cs="Times New Roman"/>
          <w:sz w:val="18"/>
          <w:szCs w:val="18"/>
        </w:rPr>
      </w:pPr>
      <w:r w:rsidRPr="00F278DC">
        <w:rPr>
          <w:rStyle w:val="FootnoteReference"/>
          <w:rFonts w:ascii="Times New Roman" w:hAnsi="Times New Roman" w:cs="Times New Roman"/>
          <w:sz w:val="18"/>
          <w:szCs w:val="18"/>
        </w:rPr>
        <w:footnoteRef/>
      </w:r>
      <w:r w:rsidRPr="00F278DC">
        <w:rPr>
          <w:rFonts w:ascii="Times New Roman" w:hAnsi="Times New Roman" w:cs="Times New Roman"/>
          <w:sz w:val="18"/>
          <w:szCs w:val="18"/>
        </w:rPr>
        <w:t xml:space="preserve"> </w:t>
      </w:r>
      <w:r w:rsidR="008D63AC" w:rsidRPr="00F278DC">
        <w:rPr>
          <w:rFonts w:ascii="Times New Roman" w:hAnsi="Times New Roman" w:cs="Times New Roman"/>
          <w:i/>
          <w:iCs/>
          <w:sz w:val="18"/>
          <w:szCs w:val="18"/>
        </w:rPr>
        <w:t>ibid.</w:t>
      </w:r>
      <w:r w:rsidR="008D63AC" w:rsidRPr="00F278DC">
        <w:rPr>
          <w:rFonts w:ascii="Times New Roman" w:hAnsi="Times New Roman" w:cs="Times New Roman"/>
          <w:sz w:val="18"/>
          <w:szCs w:val="18"/>
        </w:rPr>
        <w:t>, Pasal</w:t>
      </w:r>
      <w:r w:rsidRPr="00F278DC">
        <w:rPr>
          <w:rFonts w:ascii="Times New Roman" w:hAnsi="Times New Roman" w:cs="Times New Roman"/>
          <w:sz w:val="18"/>
          <w:szCs w:val="18"/>
        </w:rPr>
        <w:t xml:space="preserve"> 4</w:t>
      </w:r>
    </w:p>
  </w:footnote>
  <w:footnote w:id="5">
    <w:p w14:paraId="53FCC73C" w14:textId="0EA11932" w:rsidR="00A06794" w:rsidRPr="00F278DC" w:rsidRDefault="00A06794" w:rsidP="00BA5645">
      <w:pPr>
        <w:pStyle w:val="FootnoteText"/>
        <w:jc w:val="both"/>
        <w:rPr>
          <w:rFonts w:ascii="Times New Roman" w:hAnsi="Times New Roman" w:cs="Times New Roman"/>
          <w:sz w:val="18"/>
          <w:szCs w:val="18"/>
        </w:rPr>
      </w:pPr>
      <w:r w:rsidRPr="00F278DC">
        <w:rPr>
          <w:rStyle w:val="FootnoteReference"/>
          <w:rFonts w:ascii="Times New Roman" w:hAnsi="Times New Roman" w:cs="Times New Roman"/>
          <w:sz w:val="18"/>
          <w:szCs w:val="18"/>
        </w:rPr>
        <w:footnoteRef/>
      </w:r>
      <w:r w:rsidRPr="00F278DC">
        <w:rPr>
          <w:rFonts w:ascii="Times New Roman" w:hAnsi="Times New Roman" w:cs="Times New Roman"/>
          <w:sz w:val="18"/>
          <w:szCs w:val="18"/>
        </w:rPr>
        <w:t xml:space="preserve"> </w:t>
      </w:r>
      <w:r w:rsidR="008D63AC" w:rsidRPr="00F278DC">
        <w:rPr>
          <w:rFonts w:ascii="Times New Roman" w:hAnsi="Times New Roman" w:cs="Times New Roman"/>
          <w:i/>
          <w:iCs/>
          <w:sz w:val="18"/>
          <w:szCs w:val="18"/>
        </w:rPr>
        <w:t>ibid.</w:t>
      </w:r>
      <w:r w:rsidR="008D63AC" w:rsidRPr="00F278DC">
        <w:rPr>
          <w:rFonts w:ascii="Times New Roman" w:hAnsi="Times New Roman" w:cs="Times New Roman"/>
          <w:sz w:val="18"/>
          <w:szCs w:val="18"/>
        </w:rPr>
        <w:t>, Pasal</w:t>
      </w:r>
      <w:r w:rsidRPr="00F278DC">
        <w:rPr>
          <w:rFonts w:ascii="Times New Roman" w:hAnsi="Times New Roman" w:cs="Times New Roman"/>
          <w:sz w:val="18"/>
          <w:szCs w:val="18"/>
        </w:rPr>
        <w:t xml:space="preserve"> 5</w:t>
      </w:r>
    </w:p>
  </w:footnote>
  <w:footnote w:id="6">
    <w:p w14:paraId="120F02C5" w14:textId="065654DD" w:rsidR="009072A0" w:rsidRPr="00F278DC" w:rsidRDefault="009072A0" w:rsidP="00BA5645">
      <w:pPr>
        <w:pStyle w:val="FootnoteText"/>
        <w:jc w:val="both"/>
        <w:rPr>
          <w:rFonts w:ascii="Times New Roman" w:hAnsi="Times New Roman" w:cs="Times New Roman"/>
          <w:sz w:val="18"/>
          <w:szCs w:val="18"/>
        </w:rPr>
      </w:pPr>
      <w:r w:rsidRPr="00F278DC">
        <w:rPr>
          <w:rStyle w:val="FootnoteReference"/>
          <w:rFonts w:ascii="Times New Roman" w:hAnsi="Times New Roman" w:cs="Times New Roman"/>
          <w:sz w:val="18"/>
          <w:szCs w:val="18"/>
        </w:rPr>
        <w:footnoteRef/>
      </w:r>
      <w:r w:rsidRPr="00F278DC">
        <w:rPr>
          <w:rFonts w:ascii="Times New Roman" w:hAnsi="Times New Roman" w:cs="Times New Roman"/>
          <w:sz w:val="18"/>
          <w:szCs w:val="18"/>
        </w:rPr>
        <w:t xml:space="preserve"> </w:t>
      </w:r>
      <w:r w:rsidR="008D63AC" w:rsidRPr="00F278DC">
        <w:rPr>
          <w:rFonts w:ascii="Times New Roman" w:hAnsi="Times New Roman" w:cs="Times New Roman"/>
          <w:i/>
          <w:iCs/>
          <w:sz w:val="18"/>
          <w:szCs w:val="18"/>
        </w:rPr>
        <w:t>ibid.</w:t>
      </w:r>
      <w:r w:rsidR="008D63AC" w:rsidRPr="00F278DC">
        <w:rPr>
          <w:rFonts w:ascii="Times New Roman" w:hAnsi="Times New Roman" w:cs="Times New Roman"/>
          <w:sz w:val="18"/>
          <w:szCs w:val="18"/>
        </w:rPr>
        <w:t>, Pasal</w:t>
      </w:r>
      <w:r w:rsidRPr="00F278DC">
        <w:rPr>
          <w:rFonts w:ascii="Times New Roman" w:hAnsi="Times New Roman" w:cs="Times New Roman"/>
          <w:sz w:val="18"/>
          <w:szCs w:val="18"/>
        </w:rPr>
        <w:t xml:space="preserve"> 6</w:t>
      </w:r>
    </w:p>
  </w:footnote>
  <w:footnote w:id="7">
    <w:p w14:paraId="1D041666" w14:textId="28285C75" w:rsidR="00F94254" w:rsidRPr="00F278DC" w:rsidRDefault="00F94254" w:rsidP="00BA5645">
      <w:pPr>
        <w:pStyle w:val="FootnoteText"/>
        <w:jc w:val="both"/>
        <w:rPr>
          <w:rFonts w:ascii="Times New Roman" w:hAnsi="Times New Roman" w:cs="Times New Roman"/>
          <w:sz w:val="18"/>
          <w:szCs w:val="18"/>
        </w:rPr>
      </w:pPr>
      <w:r w:rsidRPr="00F278DC">
        <w:rPr>
          <w:rStyle w:val="FootnoteReference"/>
          <w:rFonts w:ascii="Times New Roman" w:hAnsi="Times New Roman" w:cs="Times New Roman"/>
          <w:sz w:val="18"/>
          <w:szCs w:val="18"/>
        </w:rPr>
        <w:footnoteRef/>
      </w:r>
      <w:r w:rsidRPr="00F278DC">
        <w:rPr>
          <w:rFonts w:ascii="Times New Roman" w:hAnsi="Times New Roman" w:cs="Times New Roman"/>
          <w:sz w:val="18"/>
          <w:szCs w:val="18"/>
        </w:rPr>
        <w:t xml:space="preserve"> </w:t>
      </w:r>
      <w:r w:rsidR="008D63AC" w:rsidRPr="00F278DC">
        <w:rPr>
          <w:rFonts w:ascii="Times New Roman" w:hAnsi="Times New Roman" w:cs="Times New Roman"/>
          <w:i/>
          <w:iCs/>
          <w:sz w:val="18"/>
          <w:szCs w:val="18"/>
        </w:rPr>
        <w:t>ibid.</w:t>
      </w:r>
      <w:r w:rsidR="008D63AC" w:rsidRPr="00F278DC">
        <w:rPr>
          <w:rFonts w:ascii="Times New Roman" w:hAnsi="Times New Roman" w:cs="Times New Roman"/>
          <w:sz w:val="18"/>
          <w:szCs w:val="18"/>
        </w:rPr>
        <w:t>, Pasal</w:t>
      </w:r>
      <w:r w:rsidRPr="00F278DC">
        <w:rPr>
          <w:rFonts w:ascii="Times New Roman" w:hAnsi="Times New Roman" w:cs="Times New Roman"/>
          <w:sz w:val="18"/>
          <w:szCs w:val="18"/>
        </w:rPr>
        <w:t xml:space="preserve"> 7 angka 1</w:t>
      </w:r>
    </w:p>
  </w:footnote>
  <w:footnote w:id="8">
    <w:p w14:paraId="2494B221" w14:textId="69E535D8" w:rsidR="007566D1" w:rsidRPr="00F278DC" w:rsidRDefault="007566D1" w:rsidP="00BA5645">
      <w:pPr>
        <w:pStyle w:val="FootnoteText"/>
        <w:jc w:val="both"/>
        <w:rPr>
          <w:rFonts w:ascii="Times New Roman" w:hAnsi="Times New Roman" w:cs="Times New Roman"/>
          <w:sz w:val="18"/>
          <w:szCs w:val="18"/>
        </w:rPr>
      </w:pPr>
      <w:r w:rsidRPr="00F278DC">
        <w:rPr>
          <w:rStyle w:val="FootnoteReference"/>
          <w:rFonts w:ascii="Times New Roman" w:hAnsi="Times New Roman" w:cs="Times New Roman"/>
          <w:sz w:val="18"/>
          <w:szCs w:val="18"/>
        </w:rPr>
        <w:footnoteRef/>
      </w:r>
      <w:r w:rsidRPr="00F278DC">
        <w:rPr>
          <w:rFonts w:ascii="Times New Roman" w:hAnsi="Times New Roman" w:cs="Times New Roman"/>
          <w:sz w:val="18"/>
          <w:szCs w:val="18"/>
        </w:rPr>
        <w:t xml:space="preserve"> </w:t>
      </w:r>
      <w:r w:rsidR="008D63AC" w:rsidRPr="00F278DC">
        <w:rPr>
          <w:rFonts w:ascii="Times New Roman" w:hAnsi="Times New Roman" w:cs="Times New Roman"/>
          <w:i/>
          <w:iCs/>
          <w:sz w:val="18"/>
          <w:szCs w:val="18"/>
        </w:rPr>
        <w:t>ibid.</w:t>
      </w:r>
      <w:r w:rsidR="008D63AC" w:rsidRPr="00F278DC">
        <w:rPr>
          <w:rFonts w:ascii="Times New Roman" w:hAnsi="Times New Roman" w:cs="Times New Roman"/>
          <w:sz w:val="18"/>
          <w:szCs w:val="18"/>
        </w:rPr>
        <w:t>, Pasal</w:t>
      </w:r>
      <w:r w:rsidRPr="00F278DC">
        <w:rPr>
          <w:rFonts w:ascii="Times New Roman" w:hAnsi="Times New Roman" w:cs="Times New Roman"/>
          <w:sz w:val="18"/>
          <w:szCs w:val="18"/>
        </w:rPr>
        <w:t xml:space="preserve"> 9 ayat (1) dan (2)</w:t>
      </w:r>
    </w:p>
  </w:footnote>
  <w:footnote w:id="9">
    <w:p w14:paraId="34F4A123" w14:textId="1CB651CA" w:rsidR="008A2F0E" w:rsidRPr="00F278DC" w:rsidRDefault="008A2F0E" w:rsidP="00BA5645">
      <w:pPr>
        <w:pStyle w:val="FootnoteText"/>
        <w:jc w:val="both"/>
        <w:rPr>
          <w:rFonts w:ascii="Times New Roman" w:hAnsi="Times New Roman" w:cs="Times New Roman"/>
          <w:sz w:val="18"/>
          <w:szCs w:val="18"/>
        </w:rPr>
      </w:pPr>
      <w:r w:rsidRPr="00F278DC">
        <w:rPr>
          <w:rStyle w:val="FootnoteReference"/>
          <w:rFonts w:ascii="Times New Roman" w:hAnsi="Times New Roman" w:cs="Times New Roman"/>
          <w:sz w:val="18"/>
          <w:szCs w:val="18"/>
        </w:rPr>
        <w:footnoteRef/>
      </w:r>
      <w:r w:rsidRPr="00F278DC">
        <w:rPr>
          <w:rFonts w:ascii="Times New Roman" w:hAnsi="Times New Roman" w:cs="Times New Roman"/>
          <w:sz w:val="18"/>
          <w:szCs w:val="18"/>
        </w:rPr>
        <w:t xml:space="preserve"> </w:t>
      </w:r>
      <w:r w:rsidR="008D63AC" w:rsidRPr="00F278DC">
        <w:rPr>
          <w:rFonts w:ascii="Times New Roman" w:hAnsi="Times New Roman" w:cs="Times New Roman"/>
          <w:i/>
          <w:iCs/>
          <w:sz w:val="18"/>
          <w:szCs w:val="18"/>
        </w:rPr>
        <w:t>ibid.</w:t>
      </w:r>
      <w:r w:rsidR="008D63AC" w:rsidRPr="00F278DC">
        <w:rPr>
          <w:rFonts w:ascii="Times New Roman" w:hAnsi="Times New Roman" w:cs="Times New Roman"/>
          <w:sz w:val="18"/>
          <w:szCs w:val="18"/>
        </w:rPr>
        <w:t>, Pasal</w:t>
      </w:r>
      <w:r w:rsidRPr="00F278DC">
        <w:rPr>
          <w:rFonts w:ascii="Times New Roman" w:hAnsi="Times New Roman" w:cs="Times New Roman"/>
          <w:sz w:val="18"/>
          <w:szCs w:val="18"/>
        </w:rPr>
        <w:t xml:space="preserve"> 15</w:t>
      </w:r>
    </w:p>
  </w:footnote>
  <w:footnote w:id="10">
    <w:p w14:paraId="4DED7265" w14:textId="7312E679" w:rsidR="00C22C8C" w:rsidRPr="00F278DC" w:rsidRDefault="00C22C8C" w:rsidP="00BA5645">
      <w:pPr>
        <w:pStyle w:val="FootnoteText"/>
        <w:jc w:val="both"/>
        <w:rPr>
          <w:rFonts w:ascii="Times New Roman" w:hAnsi="Times New Roman" w:cs="Times New Roman"/>
          <w:sz w:val="18"/>
          <w:szCs w:val="18"/>
        </w:rPr>
      </w:pPr>
      <w:r w:rsidRPr="00F278DC">
        <w:rPr>
          <w:rStyle w:val="FootnoteReference"/>
          <w:rFonts w:ascii="Times New Roman" w:hAnsi="Times New Roman" w:cs="Times New Roman"/>
          <w:sz w:val="18"/>
          <w:szCs w:val="18"/>
        </w:rPr>
        <w:footnoteRef/>
      </w:r>
      <w:r w:rsidRPr="00F278DC">
        <w:rPr>
          <w:rFonts w:ascii="Times New Roman" w:hAnsi="Times New Roman" w:cs="Times New Roman"/>
          <w:sz w:val="18"/>
          <w:szCs w:val="18"/>
        </w:rPr>
        <w:t xml:space="preserve"> </w:t>
      </w:r>
      <w:r w:rsidR="008D63AC" w:rsidRPr="00F278DC">
        <w:rPr>
          <w:rFonts w:ascii="Times New Roman" w:hAnsi="Times New Roman" w:cs="Times New Roman"/>
          <w:i/>
          <w:iCs/>
          <w:sz w:val="18"/>
          <w:szCs w:val="18"/>
        </w:rPr>
        <w:t>ibid.</w:t>
      </w:r>
      <w:r w:rsidR="008D63AC" w:rsidRPr="00F278DC">
        <w:rPr>
          <w:rFonts w:ascii="Times New Roman" w:hAnsi="Times New Roman" w:cs="Times New Roman"/>
          <w:sz w:val="18"/>
          <w:szCs w:val="18"/>
        </w:rPr>
        <w:t>, Pasal</w:t>
      </w:r>
      <w:r w:rsidRPr="00F278DC">
        <w:rPr>
          <w:rFonts w:ascii="Times New Roman" w:hAnsi="Times New Roman" w:cs="Times New Roman"/>
          <w:sz w:val="18"/>
          <w:szCs w:val="18"/>
        </w:rPr>
        <w:t xml:space="preserve"> 16</w:t>
      </w:r>
    </w:p>
  </w:footnote>
  <w:footnote w:id="11">
    <w:p w14:paraId="33143DA1" w14:textId="7A555A9C" w:rsidR="0012337D" w:rsidRPr="00F278DC" w:rsidRDefault="0012337D" w:rsidP="00BA5645">
      <w:pPr>
        <w:pStyle w:val="FootnoteText"/>
        <w:jc w:val="both"/>
        <w:rPr>
          <w:rFonts w:ascii="Times New Roman" w:hAnsi="Times New Roman" w:cs="Times New Roman"/>
          <w:sz w:val="18"/>
          <w:szCs w:val="18"/>
        </w:rPr>
      </w:pPr>
      <w:r w:rsidRPr="00F278DC">
        <w:rPr>
          <w:rStyle w:val="FootnoteReference"/>
          <w:rFonts w:ascii="Times New Roman" w:hAnsi="Times New Roman" w:cs="Times New Roman"/>
          <w:sz w:val="18"/>
          <w:szCs w:val="18"/>
        </w:rPr>
        <w:footnoteRef/>
      </w:r>
      <w:r w:rsidRPr="00F278DC">
        <w:rPr>
          <w:rFonts w:ascii="Times New Roman" w:hAnsi="Times New Roman" w:cs="Times New Roman"/>
          <w:sz w:val="18"/>
          <w:szCs w:val="18"/>
        </w:rPr>
        <w:t xml:space="preserve"> </w:t>
      </w:r>
      <w:r w:rsidR="008D63AC" w:rsidRPr="00F278DC">
        <w:rPr>
          <w:rFonts w:ascii="Times New Roman" w:hAnsi="Times New Roman" w:cs="Times New Roman"/>
          <w:i/>
          <w:iCs/>
          <w:sz w:val="18"/>
          <w:szCs w:val="18"/>
        </w:rPr>
        <w:t>ibid.</w:t>
      </w:r>
      <w:r w:rsidR="008D63AC" w:rsidRPr="00F278DC">
        <w:rPr>
          <w:rFonts w:ascii="Times New Roman" w:hAnsi="Times New Roman" w:cs="Times New Roman"/>
          <w:sz w:val="18"/>
          <w:szCs w:val="18"/>
        </w:rPr>
        <w:t>, Pasal</w:t>
      </w:r>
      <w:r w:rsidRPr="00F278DC">
        <w:rPr>
          <w:rFonts w:ascii="Times New Roman" w:hAnsi="Times New Roman" w:cs="Times New Roman"/>
          <w:sz w:val="18"/>
          <w:szCs w:val="18"/>
        </w:rPr>
        <w:t xml:space="preserve"> 17</w:t>
      </w:r>
    </w:p>
  </w:footnote>
  <w:footnote w:id="12">
    <w:p w14:paraId="5EBC5CE9" w14:textId="12072520" w:rsidR="0012337D" w:rsidRPr="00F278DC" w:rsidRDefault="0012337D" w:rsidP="00BA5645">
      <w:pPr>
        <w:pStyle w:val="FootnoteText"/>
        <w:jc w:val="both"/>
        <w:rPr>
          <w:rFonts w:ascii="Times New Roman" w:hAnsi="Times New Roman" w:cs="Times New Roman"/>
          <w:sz w:val="18"/>
          <w:szCs w:val="18"/>
        </w:rPr>
      </w:pPr>
      <w:r w:rsidRPr="00F278DC">
        <w:rPr>
          <w:rStyle w:val="FootnoteReference"/>
          <w:rFonts w:ascii="Times New Roman" w:hAnsi="Times New Roman" w:cs="Times New Roman"/>
          <w:sz w:val="18"/>
          <w:szCs w:val="18"/>
        </w:rPr>
        <w:footnoteRef/>
      </w:r>
      <w:r w:rsidRPr="00F278DC">
        <w:rPr>
          <w:rFonts w:ascii="Times New Roman" w:hAnsi="Times New Roman" w:cs="Times New Roman"/>
          <w:sz w:val="18"/>
          <w:szCs w:val="18"/>
        </w:rPr>
        <w:t xml:space="preserve"> </w:t>
      </w:r>
      <w:r w:rsidR="008D63AC" w:rsidRPr="00F278DC">
        <w:rPr>
          <w:rFonts w:ascii="Times New Roman" w:hAnsi="Times New Roman" w:cs="Times New Roman"/>
          <w:i/>
          <w:iCs/>
          <w:sz w:val="18"/>
          <w:szCs w:val="18"/>
        </w:rPr>
        <w:t>ibid.</w:t>
      </w:r>
      <w:r w:rsidR="008D63AC" w:rsidRPr="00F278DC">
        <w:rPr>
          <w:rFonts w:ascii="Times New Roman" w:hAnsi="Times New Roman" w:cs="Times New Roman"/>
          <w:sz w:val="18"/>
          <w:szCs w:val="18"/>
        </w:rPr>
        <w:t>, Pasal</w:t>
      </w:r>
      <w:r w:rsidRPr="00F278DC">
        <w:rPr>
          <w:rFonts w:ascii="Times New Roman" w:hAnsi="Times New Roman" w:cs="Times New Roman"/>
          <w:sz w:val="18"/>
          <w:szCs w:val="18"/>
        </w:rPr>
        <w:t xml:space="preserve"> 18</w:t>
      </w:r>
    </w:p>
  </w:footnote>
  <w:footnote w:id="13">
    <w:p w14:paraId="5A3837D2" w14:textId="137D783F" w:rsidR="00F346E1" w:rsidRPr="00F278DC" w:rsidRDefault="00F346E1" w:rsidP="00BA5645">
      <w:pPr>
        <w:pStyle w:val="FootnoteText"/>
        <w:jc w:val="both"/>
        <w:rPr>
          <w:rFonts w:ascii="Times New Roman" w:hAnsi="Times New Roman" w:cs="Times New Roman"/>
          <w:sz w:val="18"/>
          <w:szCs w:val="18"/>
        </w:rPr>
      </w:pPr>
      <w:r w:rsidRPr="00F278DC">
        <w:rPr>
          <w:rStyle w:val="FootnoteReference"/>
          <w:rFonts w:ascii="Times New Roman" w:hAnsi="Times New Roman" w:cs="Times New Roman"/>
          <w:sz w:val="18"/>
          <w:szCs w:val="18"/>
        </w:rPr>
        <w:footnoteRef/>
      </w:r>
      <w:r w:rsidRPr="00F278DC">
        <w:rPr>
          <w:rFonts w:ascii="Times New Roman" w:hAnsi="Times New Roman" w:cs="Times New Roman"/>
          <w:sz w:val="18"/>
          <w:szCs w:val="18"/>
        </w:rPr>
        <w:t xml:space="preserve"> </w:t>
      </w:r>
      <w:r w:rsidR="008D63AC" w:rsidRPr="00F278DC">
        <w:rPr>
          <w:rFonts w:ascii="Times New Roman" w:hAnsi="Times New Roman" w:cs="Times New Roman"/>
          <w:i/>
          <w:iCs/>
          <w:sz w:val="18"/>
          <w:szCs w:val="18"/>
        </w:rPr>
        <w:t>ibid.</w:t>
      </w:r>
      <w:r w:rsidR="008D63AC" w:rsidRPr="00F278DC">
        <w:rPr>
          <w:rFonts w:ascii="Times New Roman" w:hAnsi="Times New Roman" w:cs="Times New Roman"/>
          <w:sz w:val="18"/>
          <w:szCs w:val="18"/>
        </w:rPr>
        <w:t>, Pasal</w:t>
      </w:r>
      <w:r w:rsidRPr="00F278DC">
        <w:rPr>
          <w:rFonts w:ascii="Times New Roman" w:hAnsi="Times New Roman" w:cs="Times New Roman"/>
          <w:sz w:val="18"/>
          <w:szCs w:val="18"/>
        </w:rPr>
        <w:t xml:space="preserve"> 19</w:t>
      </w:r>
    </w:p>
  </w:footnote>
  <w:footnote w:id="14">
    <w:p w14:paraId="5ACD2A7C" w14:textId="363F436D" w:rsidR="00A06794" w:rsidRPr="00F278DC" w:rsidRDefault="00A06794" w:rsidP="00BA5645">
      <w:pPr>
        <w:pStyle w:val="FootnoteText"/>
        <w:jc w:val="both"/>
        <w:rPr>
          <w:rFonts w:ascii="Times New Roman" w:hAnsi="Times New Roman" w:cs="Times New Roman"/>
          <w:sz w:val="18"/>
          <w:szCs w:val="18"/>
        </w:rPr>
      </w:pPr>
      <w:r w:rsidRPr="00F278DC">
        <w:rPr>
          <w:rStyle w:val="FootnoteReference"/>
          <w:rFonts w:ascii="Times New Roman" w:hAnsi="Times New Roman" w:cs="Times New Roman"/>
          <w:sz w:val="18"/>
          <w:szCs w:val="18"/>
        </w:rPr>
        <w:footnoteRef/>
      </w:r>
      <w:r w:rsidRPr="00F278DC">
        <w:rPr>
          <w:rFonts w:ascii="Times New Roman" w:hAnsi="Times New Roman" w:cs="Times New Roman"/>
          <w:sz w:val="18"/>
          <w:szCs w:val="18"/>
        </w:rPr>
        <w:t xml:space="preserve"> </w:t>
      </w:r>
      <w:r w:rsidR="008D63AC" w:rsidRPr="00F278DC">
        <w:rPr>
          <w:rFonts w:ascii="Times New Roman" w:hAnsi="Times New Roman" w:cs="Times New Roman"/>
          <w:i/>
          <w:iCs/>
          <w:sz w:val="18"/>
          <w:szCs w:val="18"/>
        </w:rPr>
        <w:t>ibid.</w:t>
      </w:r>
      <w:r w:rsidR="008D63AC" w:rsidRPr="00F278DC">
        <w:rPr>
          <w:rFonts w:ascii="Times New Roman" w:hAnsi="Times New Roman" w:cs="Times New Roman"/>
          <w:sz w:val="18"/>
          <w:szCs w:val="18"/>
        </w:rPr>
        <w:t>, Pasal</w:t>
      </w:r>
      <w:r w:rsidRPr="00F278DC">
        <w:rPr>
          <w:rFonts w:ascii="Times New Roman" w:hAnsi="Times New Roman" w:cs="Times New Roman"/>
          <w:sz w:val="18"/>
          <w:szCs w:val="18"/>
        </w:rPr>
        <w:t xml:space="preserve"> 28</w:t>
      </w:r>
    </w:p>
  </w:footnote>
  <w:footnote w:id="15">
    <w:p w14:paraId="0AF0F74F" w14:textId="7C4385E5" w:rsidR="002B574E" w:rsidRPr="002B574E" w:rsidRDefault="002B574E">
      <w:pPr>
        <w:pStyle w:val="FootnoteText"/>
        <w:rPr>
          <w:sz w:val="18"/>
          <w:szCs w:val="18"/>
          <w:lang w:val="en-US"/>
        </w:rPr>
      </w:pPr>
      <w:r>
        <w:rPr>
          <w:rStyle w:val="FootnoteReference"/>
        </w:rPr>
        <w:footnoteRef/>
      </w:r>
      <w:r>
        <w:t xml:space="preserve"> </w:t>
      </w:r>
      <w:r w:rsidRPr="002B574E">
        <w:rPr>
          <w:rFonts w:ascii="Times New Roman" w:eastAsia="Times New Roman" w:hAnsi="Times New Roman" w:cs="Times New Roman"/>
          <w:sz w:val="18"/>
          <w:szCs w:val="18"/>
          <w:lang w:val="en-US"/>
        </w:rPr>
        <w:t xml:space="preserve">BAB I, Huruf D Ruang Lingkup Evaluasi, </w:t>
      </w:r>
      <w:r w:rsidRPr="002B574E">
        <w:rPr>
          <w:rFonts w:ascii="Times New Roman" w:eastAsia="Times New Roman" w:hAnsi="Times New Roman" w:cs="Times New Roman"/>
          <w:sz w:val="18"/>
          <w:szCs w:val="18"/>
        </w:rPr>
        <w:t xml:space="preserve">Lampiran 1 </w:t>
      </w:r>
      <w:r w:rsidRPr="002B574E">
        <w:rPr>
          <w:rFonts w:ascii="Times New Roman" w:eastAsia="Times New Roman" w:hAnsi="Times New Roman" w:cs="Times New Roman"/>
          <w:sz w:val="18"/>
          <w:szCs w:val="18"/>
          <w:lang w:val="en-US"/>
        </w:rPr>
        <w:t>PermenpanRB</w:t>
      </w:r>
      <w:r w:rsidRPr="002B574E">
        <w:rPr>
          <w:rFonts w:ascii="Times New Roman" w:eastAsia="Times New Roman" w:hAnsi="Times New Roman" w:cs="Times New Roman"/>
          <w:sz w:val="18"/>
          <w:szCs w:val="18"/>
        </w:rPr>
        <w:t xml:space="preserve"> Nomor 12 Tahun 2015 tentang Pedoman Evaluasi atas Implementasi Sistem Akuntabilitas Kinerja Instansi Pemerintah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92426"/>
    <w:multiLevelType w:val="hybridMultilevel"/>
    <w:tmpl w:val="FBF21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45071"/>
    <w:multiLevelType w:val="hybridMultilevel"/>
    <w:tmpl w:val="31B66894"/>
    <w:lvl w:ilvl="0" w:tplc="69185AA4">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C0E3E"/>
    <w:multiLevelType w:val="hybridMultilevel"/>
    <w:tmpl w:val="93FCB3D6"/>
    <w:lvl w:ilvl="0" w:tplc="37A65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670CE"/>
    <w:multiLevelType w:val="hybridMultilevel"/>
    <w:tmpl w:val="6B96EDD0"/>
    <w:lvl w:ilvl="0" w:tplc="E8468334">
      <w:start w:val="1"/>
      <w:numFmt w:val="decimal"/>
      <w:lvlText w:val="%1."/>
      <w:lvlJc w:val="left"/>
      <w:pPr>
        <w:ind w:left="644" w:hanging="360"/>
      </w:pPr>
      <w:rPr>
        <w:rFonts w:ascii="Times New Roman" w:hAnsi="Times New Roman" w:cs="Times New Roman" w:hint="default"/>
        <w:sz w:val="22"/>
        <w:szCs w:val="22"/>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2A70550C"/>
    <w:multiLevelType w:val="hybridMultilevel"/>
    <w:tmpl w:val="E6085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CC5C44"/>
    <w:multiLevelType w:val="hybridMultilevel"/>
    <w:tmpl w:val="FA2AE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C76666"/>
    <w:multiLevelType w:val="hybridMultilevel"/>
    <w:tmpl w:val="1BE45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4F06DF"/>
    <w:multiLevelType w:val="hybridMultilevel"/>
    <w:tmpl w:val="53D21BE4"/>
    <w:lvl w:ilvl="0" w:tplc="3B44F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31"/>
    <w:rsid w:val="00000651"/>
    <w:rsid w:val="00000A26"/>
    <w:rsid w:val="00024D3C"/>
    <w:rsid w:val="00031F26"/>
    <w:rsid w:val="00044E4F"/>
    <w:rsid w:val="00045AB6"/>
    <w:rsid w:val="000506C1"/>
    <w:rsid w:val="0005072A"/>
    <w:rsid w:val="000603E7"/>
    <w:rsid w:val="00061040"/>
    <w:rsid w:val="00065270"/>
    <w:rsid w:val="000728B3"/>
    <w:rsid w:val="00072948"/>
    <w:rsid w:val="00086AD4"/>
    <w:rsid w:val="000908D9"/>
    <w:rsid w:val="000918AF"/>
    <w:rsid w:val="00091959"/>
    <w:rsid w:val="00093158"/>
    <w:rsid w:val="00093CD8"/>
    <w:rsid w:val="00096CA4"/>
    <w:rsid w:val="00097605"/>
    <w:rsid w:val="000A1BCB"/>
    <w:rsid w:val="000A5DE8"/>
    <w:rsid w:val="000B00B6"/>
    <w:rsid w:val="000B1335"/>
    <w:rsid w:val="000B6772"/>
    <w:rsid w:val="000B7BBF"/>
    <w:rsid w:val="000C4F1D"/>
    <w:rsid w:val="000D33F7"/>
    <w:rsid w:val="000D45FF"/>
    <w:rsid w:val="000D4F86"/>
    <w:rsid w:val="000D545D"/>
    <w:rsid w:val="000E338B"/>
    <w:rsid w:val="000E3DE8"/>
    <w:rsid w:val="000F0733"/>
    <w:rsid w:val="000F3047"/>
    <w:rsid w:val="000F6935"/>
    <w:rsid w:val="001067C1"/>
    <w:rsid w:val="0011682E"/>
    <w:rsid w:val="00117181"/>
    <w:rsid w:val="001173F1"/>
    <w:rsid w:val="0012337D"/>
    <w:rsid w:val="001252CD"/>
    <w:rsid w:val="00136F8B"/>
    <w:rsid w:val="00141AC7"/>
    <w:rsid w:val="0015030D"/>
    <w:rsid w:val="00153CD3"/>
    <w:rsid w:val="001548A0"/>
    <w:rsid w:val="00164D2F"/>
    <w:rsid w:val="001713A2"/>
    <w:rsid w:val="00181738"/>
    <w:rsid w:val="00186652"/>
    <w:rsid w:val="001870D9"/>
    <w:rsid w:val="001A058F"/>
    <w:rsid w:val="001A2A89"/>
    <w:rsid w:val="001A314D"/>
    <w:rsid w:val="001A3960"/>
    <w:rsid w:val="001B0ACD"/>
    <w:rsid w:val="001B1D4C"/>
    <w:rsid w:val="001C5A7F"/>
    <w:rsid w:val="001E3D27"/>
    <w:rsid w:val="001E6F9D"/>
    <w:rsid w:val="001F0706"/>
    <w:rsid w:val="001F5E15"/>
    <w:rsid w:val="00203B86"/>
    <w:rsid w:val="002055E1"/>
    <w:rsid w:val="002141E9"/>
    <w:rsid w:val="00215DC7"/>
    <w:rsid w:val="00221D10"/>
    <w:rsid w:val="00225330"/>
    <w:rsid w:val="00225AF6"/>
    <w:rsid w:val="00242653"/>
    <w:rsid w:val="0024416E"/>
    <w:rsid w:val="00254A48"/>
    <w:rsid w:val="00261413"/>
    <w:rsid w:val="00266144"/>
    <w:rsid w:val="00272869"/>
    <w:rsid w:val="0027444F"/>
    <w:rsid w:val="00280AEC"/>
    <w:rsid w:val="0028273B"/>
    <w:rsid w:val="00285BFC"/>
    <w:rsid w:val="00293F5C"/>
    <w:rsid w:val="002A0DC0"/>
    <w:rsid w:val="002A66C6"/>
    <w:rsid w:val="002A6BC2"/>
    <w:rsid w:val="002B574E"/>
    <w:rsid w:val="002C1C1A"/>
    <w:rsid w:val="002C4568"/>
    <w:rsid w:val="002C462B"/>
    <w:rsid w:val="002C46DE"/>
    <w:rsid w:val="002D1C0A"/>
    <w:rsid w:val="002D4091"/>
    <w:rsid w:val="002D76F4"/>
    <w:rsid w:val="002E0BE1"/>
    <w:rsid w:val="002E254C"/>
    <w:rsid w:val="002E7F8F"/>
    <w:rsid w:val="0030368F"/>
    <w:rsid w:val="00303EA2"/>
    <w:rsid w:val="003041AD"/>
    <w:rsid w:val="00306046"/>
    <w:rsid w:val="00314E91"/>
    <w:rsid w:val="003167CE"/>
    <w:rsid w:val="00317526"/>
    <w:rsid w:val="00321D8E"/>
    <w:rsid w:val="00327142"/>
    <w:rsid w:val="003278AC"/>
    <w:rsid w:val="00337DD5"/>
    <w:rsid w:val="00345554"/>
    <w:rsid w:val="00345D6C"/>
    <w:rsid w:val="00350F75"/>
    <w:rsid w:val="00352396"/>
    <w:rsid w:val="0035708F"/>
    <w:rsid w:val="003716EA"/>
    <w:rsid w:val="003740F1"/>
    <w:rsid w:val="00374826"/>
    <w:rsid w:val="00375079"/>
    <w:rsid w:val="00375643"/>
    <w:rsid w:val="003769F4"/>
    <w:rsid w:val="00382566"/>
    <w:rsid w:val="0039207C"/>
    <w:rsid w:val="0039357F"/>
    <w:rsid w:val="003A1A34"/>
    <w:rsid w:val="003A5E63"/>
    <w:rsid w:val="003B15A7"/>
    <w:rsid w:val="003B6F5F"/>
    <w:rsid w:val="003B76F4"/>
    <w:rsid w:val="003B7D77"/>
    <w:rsid w:val="003D0C7F"/>
    <w:rsid w:val="003F7611"/>
    <w:rsid w:val="00406294"/>
    <w:rsid w:val="0041394B"/>
    <w:rsid w:val="004141DD"/>
    <w:rsid w:val="0041551B"/>
    <w:rsid w:val="00417C39"/>
    <w:rsid w:val="0042240C"/>
    <w:rsid w:val="00422739"/>
    <w:rsid w:val="0042404E"/>
    <w:rsid w:val="00430688"/>
    <w:rsid w:val="00441474"/>
    <w:rsid w:val="00445228"/>
    <w:rsid w:val="00451B31"/>
    <w:rsid w:val="00453C91"/>
    <w:rsid w:val="00454FFB"/>
    <w:rsid w:val="00467778"/>
    <w:rsid w:val="004710A4"/>
    <w:rsid w:val="00485AF2"/>
    <w:rsid w:val="00485C88"/>
    <w:rsid w:val="00490712"/>
    <w:rsid w:val="004926CB"/>
    <w:rsid w:val="004945DA"/>
    <w:rsid w:val="004B535A"/>
    <w:rsid w:val="004C04A8"/>
    <w:rsid w:val="004C1726"/>
    <w:rsid w:val="004E4641"/>
    <w:rsid w:val="004F0034"/>
    <w:rsid w:val="004F3B4F"/>
    <w:rsid w:val="004F51D5"/>
    <w:rsid w:val="004F69C0"/>
    <w:rsid w:val="004F788E"/>
    <w:rsid w:val="00502337"/>
    <w:rsid w:val="00503634"/>
    <w:rsid w:val="00513043"/>
    <w:rsid w:val="0051441D"/>
    <w:rsid w:val="00524910"/>
    <w:rsid w:val="00530081"/>
    <w:rsid w:val="00531B7D"/>
    <w:rsid w:val="00533686"/>
    <w:rsid w:val="00535D30"/>
    <w:rsid w:val="00540926"/>
    <w:rsid w:val="0054102B"/>
    <w:rsid w:val="00545660"/>
    <w:rsid w:val="0054689A"/>
    <w:rsid w:val="00546CCD"/>
    <w:rsid w:val="00551216"/>
    <w:rsid w:val="00555D4F"/>
    <w:rsid w:val="00556A62"/>
    <w:rsid w:val="00557D78"/>
    <w:rsid w:val="00560619"/>
    <w:rsid w:val="00561BE5"/>
    <w:rsid w:val="005623CF"/>
    <w:rsid w:val="00564E2E"/>
    <w:rsid w:val="00575443"/>
    <w:rsid w:val="00581958"/>
    <w:rsid w:val="005822B0"/>
    <w:rsid w:val="00585953"/>
    <w:rsid w:val="00590675"/>
    <w:rsid w:val="00595B58"/>
    <w:rsid w:val="00597BC7"/>
    <w:rsid w:val="005A07AD"/>
    <w:rsid w:val="005A2A12"/>
    <w:rsid w:val="005A7F22"/>
    <w:rsid w:val="005B11E2"/>
    <w:rsid w:val="005B2AB3"/>
    <w:rsid w:val="005B3C51"/>
    <w:rsid w:val="005C0120"/>
    <w:rsid w:val="005C452F"/>
    <w:rsid w:val="005D22BE"/>
    <w:rsid w:val="005D41B7"/>
    <w:rsid w:val="005D77B4"/>
    <w:rsid w:val="005E2738"/>
    <w:rsid w:val="005E3EBB"/>
    <w:rsid w:val="005F32A6"/>
    <w:rsid w:val="0060525B"/>
    <w:rsid w:val="00606F0E"/>
    <w:rsid w:val="00610E54"/>
    <w:rsid w:val="00620BCF"/>
    <w:rsid w:val="00622522"/>
    <w:rsid w:val="00627AC3"/>
    <w:rsid w:val="006400B8"/>
    <w:rsid w:val="00643E90"/>
    <w:rsid w:val="00644BFD"/>
    <w:rsid w:val="00645533"/>
    <w:rsid w:val="0064601B"/>
    <w:rsid w:val="006460D3"/>
    <w:rsid w:val="0064783B"/>
    <w:rsid w:val="00651C1D"/>
    <w:rsid w:val="00666BFF"/>
    <w:rsid w:val="00667446"/>
    <w:rsid w:val="00670DBD"/>
    <w:rsid w:val="00672F7A"/>
    <w:rsid w:val="00676FE4"/>
    <w:rsid w:val="0068201A"/>
    <w:rsid w:val="006829BE"/>
    <w:rsid w:val="00683D28"/>
    <w:rsid w:val="00687FBC"/>
    <w:rsid w:val="00690E18"/>
    <w:rsid w:val="00694B55"/>
    <w:rsid w:val="00696F48"/>
    <w:rsid w:val="00697EC2"/>
    <w:rsid w:val="006B2631"/>
    <w:rsid w:val="006C40FE"/>
    <w:rsid w:val="006C6DFA"/>
    <w:rsid w:val="006D3A00"/>
    <w:rsid w:val="006D4093"/>
    <w:rsid w:val="006D421F"/>
    <w:rsid w:val="006D62CF"/>
    <w:rsid w:val="006D63EE"/>
    <w:rsid w:val="006E3E59"/>
    <w:rsid w:val="006E4CF2"/>
    <w:rsid w:val="006E5487"/>
    <w:rsid w:val="006E75E5"/>
    <w:rsid w:val="006F4581"/>
    <w:rsid w:val="006F4838"/>
    <w:rsid w:val="006F7635"/>
    <w:rsid w:val="00703B74"/>
    <w:rsid w:val="00713516"/>
    <w:rsid w:val="007163F4"/>
    <w:rsid w:val="00717E16"/>
    <w:rsid w:val="00720079"/>
    <w:rsid w:val="007219ED"/>
    <w:rsid w:val="00724E97"/>
    <w:rsid w:val="007258E1"/>
    <w:rsid w:val="00742435"/>
    <w:rsid w:val="0074359B"/>
    <w:rsid w:val="00743E24"/>
    <w:rsid w:val="007454AE"/>
    <w:rsid w:val="00745AA5"/>
    <w:rsid w:val="00747BEB"/>
    <w:rsid w:val="0075093F"/>
    <w:rsid w:val="00755885"/>
    <w:rsid w:val="0075619A"/>
    <w:rsid w:val="007566D1"/>
    <w:rsid w:val="00762DDE"/>
    <w:rsid w:val="00763779"/>
    <w:rsid w:val="00766BD5"/>
    <w:rsid w:val="00775D51"/>
    <w:rsid w:val="00785CFE"/>
    <w:rsid w:val="0078645D"/>
    <w:rsid w:val="007865F3"/>
    <w:rsid w:val="00791D57"/>
    <w:rsid w:val="00792F8C"/>
    <w:rsid w:val="007954A3"/>
    <w:rsid w:val="00797A34"/>
    <w:rsid w:val="007A5DE8"/>
    <w:rsid w:val="007B0BCA"/>
    <w:rsid w:val="007B2CBC"/>
    <w:rsid w:val="007B7A49"/>
    <w:rsid w:val="007C402F"/>
    <w:rsid w:val="007D04E3"/>
    <w:rsid w:val="007D43A4"/>
    <w:rsid w:val="007E16B1"/>
    <w:rsid w:val="007E3A3E"/>
    <w:rsid w:val="007F5838"/>
    <w:rsid w:val="007F6684"/>
    <w:rsid w:val="007F6885"/>
    <w:rsid w:val="00800059"/>
    <w:rsid w:val="00801055"/>
    <w:rsid w:val="00802002"/>
    <w:rsid w:val="0080638A"/>
    <w:rsid w:val="00810417"/>
    <w:rsid w:val="0081457E"/>
    <w:rsid w:val="00816C38"/>
    <w:rsid w:val="00822182"/>
    <w:rsid w:val="00823A38"/>
    <w:rsid w:val="00832179"/>
    <w:rsid w:val="008333C2"/>
    <w:rsid w:val="0083370C"/>
    <w:rsid w:val="00834B65"/>
    <w:rsid w:val="00834F81"/>
    <w:rsid w:val="008379A3"/>
    <w:rsid w:val="00837A83"/>
    <w:rsid w:val="00840BEC"/>
    <w:rsid w:val="00841794"/>
    <w:rsid w:val="00846999"/>
    <w:rsid w:val="0085034C"/>
    <w:rsid w:val="00856AAB"/>
    <w:rsid w:val="00860AF2"/>
    <w:rsid w:val="0086189B"/>
    <w:rsid w:val="0086714F"/>
    <w:rsid w:val="0086737C"/>
    <w:rsid w:val="00867C4F"/>
    <w:rsid w:val="00872B3F"/>
    <w:rsid w:val="00873330"/>
    <w:rsid w:val="00877139"/>
    <w:rsid w:val="008811A8"/>
    <w:rsid w:val="008A0042"/>
    <w:rsid w:val="008A21C4"/>
    <w:rsid w:val="008A2D43"/>
    <w:rsid w:val="008A2F0E"/>
    <w:rsid w:val="008A4ED3"/>
    <w:rsid w:val="008A6A4E"/>
    <w:rsid w:val="008A7569"/>
    <w:rsid w:val="008B3535"/>
    <w:rsid w:val="008B4A49"/>
    <w:rsid w:val="008B7391"/>
    <w:rsid w:val="008C1C20"/>
    <w:rsid w:val="008D29A4"/>
    <w:rsid w:val="008D63AC"/>
    <w:rsid w:val="008E7C7D"/>
    <w:rsid w:val="008E7CA5"/>
    <w:rsid w:val="008F2C18"/>
    <w:rsid w:val="008F38AE"/>
    <w:rsid w:val="008F4C32"/>
    <w:rsid w:val="008F63A2"/>
    <w:rsid w:val="00904339"/>
    <w:rsid w:val="009045D9"/>
    <w:rsid w:val="009072A0"/>
    <w:rsid w:val="00907B2B"/>
    <w:rsid w:val="009101AD"/>
    <w:rsid w:val="009102C0"/>
    <w:rsid w:val="009118AB"/>
    <w:rsid w:val="009242A4"/>
    <w:rsid w:val="00926E57"/>
    <w:rsid w:val="009301C7"/>
    <w:rsid w:val="00931A9E"/>
    <w:rsid w:val="00935523"/>
    <w:rsid w:val="00942B57"/>
    <w:rsid w:val="00944AD6"/>
    <w:rsid w:val="009646F7"/>
    <w:rsid w:val="00965454"/>
    <w:rsid w:val="0096606E"/>
    <w:rsid w:val="0096634E"/>
    <w:rsid w:val="00967EDF"/>
    <w:rsid w:val="00971BE5"/>
    <w:rsid w:val="0097280D"/>
    <w:rsid w:val="0098097D"/>
    <w:rsid w:val="009825D7"/>
    <w:rsid w:val="0098516C"/>
    <w:rsid w:val="00985B45"/>
    <w:rsid w:val="0099178F"/>
    <w:rsid w:val="009918B5"/>
    <w:rsid w:val="0099254F"/>
    <w:rsid w:val="00993058"/>
    <w:rsid w:val="00994A44"/>
    <w:rsid w:val="0099731D"/>
    <w:rsid w:val="009A04C2"/>
    <w:rsid w:val="009A4CE0"/>
    <w:rsid w:val="009A68EA"/>
    <w:rsid w:val="009B29A0"/>
    <w:rsid w:val="009B3F29"/>
    <w:rsid w:val="009C3C96"/>
    <w:rsid w:val="009C3CD4"/>
    <w:rsid w:val="009C3D03"/>
    <w:rsid w:val="009D0177"/>
    <w:rsid w:val="009E5AFB"/>
    <w:rsid w:val="00A0097C"/>
    <w:rsid w:val="00A022BE"/>
    <w:rsid w:val="00A05D75"/>
    <w:rsid w:val="00A06794"/>
    <w:rsid w:val="00A127B3"/>
    <w:rsid w:val="00A1522E"/>
    <w:rsid w:val="00A1558E"/>
    <w:rsid w:val="00A435F2"/>
    <w:rsid w:val="00A53DF6"/>
    <w:rsid w:val="00A54C98"/>
    <w:rsid w:val="00A56673"/>
    <w:rsid w:val="00A669CB"/>
    <w:rsid w:val="00A67337"/>
    <w:rsid w:val="00A73D1D"/>
    <w:rsid w:val="00A74B2E"/>
    <w:rsid w:val="00A818BD"/>
    <w:rsid w:val="00A819E1"/>
    <w:rsid w:val="00A85169"/>
    <w:rsid w:val="00A867FD"/>
    <w:rsid w:val="00A9701F"/>
    <w:rsid w:val="00AA3278"/>
    <w:rsid w:val="00AB3D97"/>
    <w:rsid w:val="00AB3D9E"/>
    <w:rsid w:val="00AB5B34"/>
    <w:rsid w:val="00AC2D9E"/>
    <w:rsid w:val="00AC3C88"/>
    <w:rsid w:val="00AD155D"/>
    <w:rsid w:val="00AD1D30"/>
    <w:rsid w:val="00AD58F5"/>
    <w:rsid w:val="00AD64DE"/>
    <w:rsid w:val="00AE7D91"/>
    <w:rsid w:val="00AF05C2"/>
    <w:rsid w:val="00AF3437"/>
    <w:rsid w:val="00AF3D7B"/>
    <w:rsid w:val="00AF68A3"/>
    <w:rsid w:val="00B10F53"/>
    <w:rsid w:val="00B170E1"/>
    <w:rsid w:val="00B17346"/>
    <w:rsid w:val="00B1789B"/>
    <w:rsid w:val="00B245F2"/>
    <w:rsid w:val="00B24AA5"/>
    <w:rsid w:val="00B3702D"/>
    <w:rsid w:val="00B3792A"/>
    <w:rsid w:val="00B37B42"/>
    <w:rsid w:val="00B43A0F"/>
    <w:rsid w:val="00B45FCC"/>
    <w:rsid w:val="00B50F6B"/>
    <w:rsid w:val="00B5108C"/>
    <w:rsid w:val="00B52BAC"/>
    <w:rsid w:val="00B52F99"/>
    <w:rsid w:val="00B53FE3"/>
    <w:rsid w:val="00B61010"/>
    <w:rsid w:val="00B62BB7"/>
    <w:rsid w:val="00B62DB7"/>
    <w:rsid w:val="00B6371E"/>
    <w:rsid w:val="00B6514E"/>
    <w:rsid w:val="00B72F9F"/>
    <w:rsid w:val="00B740C1"/>
    <w:rsid w:val="00B82681"/>
    <w:rsid w:val="00B85C7F"/>
    <w:rsid w:val="00B90150"/>
    <w:rsid w:val="00B90367"/>
    <w:rsid w:val="00BA2085"/>
    <w:rsid w:val="00BA4866"/>
    <w:rsid w:val="00BA5645"/>
    <w:rsid w:val="00BA6306"/>
    <w:rsid w:val="00BB22E5"/>
    <w:rsid w:val="00BB4831"/>
    <w:rsid w:val="00BB7970"/>
    <w:rsid w:val="00BB7C3A"/>
    <w:rsid w:val="00BC449C"/>
    <w:rsid w:val="00BC5630"/>
    <w:rsid w:val="00BC5F8D"/>
    <w:rsid w:val="00BC7508"/>
    <w:rsid w:val="00BD03DB"/>
    <w:rsid w:val="00BD0E44"/>
    <w:rsid w:val="00BD2881"/>
    <w:rsid w:val="00BD6575"/>
    <w:rsid w:val="00BD67D6"/>
    <w:rsid w:val="00BE1FE3"/>
    <w:rsid w:val="00BF3962"/>
    <w:rsid w:val="00C003BF"/>
    <w:rsid w:val="00C0076E"/>
    <w:rsid w:val="00C00778"/>
    <w:rsid w:val="00C0491F"/>
    <w:rsid w:val="00C06DA4"/>
    <w:rsid w:val="00C11123"/>
    <w:rsid w:val="00C14892"/>
    <w:rsid w:val="00C15EFE"/>
    <w:rsid w:val="00C22C8C"/>
    <w:rsid w:val="00C245CC"/>
    <w:rsid w:val="00C24838"/>
    <w:rsid w:val="00C3502B"/>
    <w:rsid w:val="00C366EC"/>
    <w:rsid w:val="00C449A3"/>
    <w:rsid w:val="00C50904"/>
    <w:rsid w:val="00C524B5"/>
    <w:rsid w:val="00C6190C"/>
    <w:rsid w:val="00C63ACF"/>
    <w:rsid w:val="00C64767"/>
    <w:rsid w:val="00C65E22"/>
    <w:rsid w:val="00C71DE7"/>
    <w:rsid w:val="00C72526"/>
    <w:rsid w:val="00C72CB2"/>
    <w:rsid w:val="00C86140"/>
    <w:rsid w:val="00C87376"/>
    <w:rsid w:val="00C9103E"/>
    <w:rsid w:val="00C970B5"/>
    <w:rsid w:val="00CA52C5"/>
    <w:rsid w:val="00CA7E2E"/>
    <w:rsid w:val="00CB00EC"/>
    <w:rsid w:val="00CB7468"/>
    <w:rsid w:val="00CC2795"/>
    <w:rsid w:val="00CC354F"/>
    <w:rsid w:val="00CC4F42"/>
    <w:rsid w:val="00CC52C2"/>
    <w:rsid w:val="00CC6B6E"/>
    <w:rsid w:val="00CC72AC"/>
    <w:rsid w:val="00CE0B3A"/>
    <w:rsid w:val="00CE2BDC"/>
    <w:rsid w:val="00CE41C8"/>
    <w:rsid w:val="00CF17BB"/>
    <w:rsid w:val="00CF3DA3"/>
    <w:rsid w:val="00CF69A3"/>
    <w:rsid w:val="00CF69F1"/>
    <w:rsid w:val="00D04B6C"/>
    <w:rsid w:val="00D11C2C"/>
    <w:rsid w:val="00D15D29"/>
    <w:rsid w:val="00D16B2E"/>
    <w:rsid w:val="00D16FAF"/>
    <w:rsid w:val="00D36FC6"/>
    <w:rsid w:val="00D62366"/>
    <w:rsid w:val="00D6588A"/>
    <w:rsid w:val="00D679B2"/>
    <w:rsid w:val="00D702CA"/>
    <w:rsid w:val="00D756F3"/>
    <w:rsid w:val="00D83834"/>
    <w:rsid w:val="00D87BB4"/>
    <w:rsid w:val="00D87CB7"/>
    <w:rsid w:val="00D921D1"/>
    <w:rsid w:val="00D979C1"/>
    <w:rsid w:val="00DA2E35"/>
    <w:rsid w:val="00DA3876"/>
    <w:rsid w:val="00DA7658"/>
    <w:rsid w:val="00DB086F"/>
    <w:rsid w:val="00DB2D50"/>
    <w:rsid w:val="00DB52CF"/>
    <w:rsid w:val="00DB68F8"/>
    <w:rsid w:val="00DB7B2E"/>
    <w:rsid w:val="00DC0C86"/>
    <w:rsid w:val="00DC4F67"/>
    <w:rsid w:val="00DE55F8"/>
    <w:rsid w:val="00DE5B9A"/>
    <w:rsid w:val="00DE7B61"/>
    <w:rsid w:val="00DF061E"/>
    <w:rsid w:val="00E00A28"/>
    <w:rsid w:val="00E02D07"/>
    <w:rsid w:val="00E06060"/>
    <w:rsid w:val="00E06525"/>
    <w:rsid w:val="00E112CE"/>
    <w:rsid w:val="00E16C25"/>
    <w:rsid w:val="00E21556"/>
    <w:rsid w:val="00E21EAB"/>
    <w:rsid w:val="00E35176"/>
    <w:rsid w:val="00E40D7A"/>
    <w:rsid w:val="00E46E15"/>
    <w:rsid w:val="00E472A7"/>
    <w:rsid w:val="00E513BC"/>
    <w:rsid w:val="00E528F3"/>
    <w:rsid w:val="00E608B3"/>
    <w:rsid w:val="00E6284D"/>
    <w:rsid w:val="00E62BC1"/>
    <w:rsid w:val="00E66449"/>
    <w:rsid w:val="00E879D6"/>
    <w:rsid w:val="00E90222"/>
    <w:rsid w:val="00EA3A74"/>
    <w:rsid w:val="00EA3FF8"/>
    <w:rsid w:val="00EB289E"/>
    <w:rsid w:val="00EB68B9"/>
    <w:rsid w:val="00EC5BEA"/>
    <w:rsid w:val="00EC6FD9"/>
    <w:rsid w:val="00ED2631"/>
    <w:rsid w:val="00ED7005"/>
    <w:rsid w:val="00EE3AB3"/>
    <w:rsid w:val="00EE6317"/>
    <w:rsid w:val="00EF0289"/>
    <w:rsid w:val="00EF191E"/>
    <w:rsid w:val="00EF2FAC"/>
    <w:rsid w:val="00EF5D28"/>
    <w:rsid w:val="00F0746D"/>
    <w:rsid w:val="00F13FE7"/>
    <w:rsid w:val="00F14410"/>
    <w:rsid w:val="00F1519F"/>
    <w:rsid w:val="00F24358"/>
    <w:rsid w:val="00F245FA"/>
    <w:rsid w:val="00F278DC"/>
    <w:rsid w:val="00F32089"/>
    <w:rsid w:val="00F346E1"/>
    <w:rsid w:val="00F34707"/>
    <w:rsid w:val="00F36DC8"/>
    <w:rsid w:val="00F44358"/>
    <w:rsid w:val="00F44EFC"/>
    <w:rsid w:val="00F50025"/>
    <w:rsid w:val="00F56CF5"/>
    <w:rsid w:val="00F578D2"/>
    <w:rsid w:val="00F71ED6"/>
    <w:rsid w:val="00F72EB5"/>
    <w:rsid w:val="00F829D8"/>
    <w:rsid w:val="00F86FFC"/>
    <w:rsid w:val="00F9086A"/>
    <w:rsid w:val="00F9199D"/>
    <w:rsid w:val="00F92F2E"/>
    <w:rsid w:val="00F93F91"/>
    <w:rsid w:val="00F94254"/>
    <w:rsid w:val="00F97E97"/>
    <w:rsid w:val="00FA10C3"/>
    <w:rsid w:val="00FA7B7B"/>
    <w:rsid w:val="00FB1F71"/>
    <w:rsid w:val="00FB2211"/>
    <w:rsid w:val="00FD3377"/>
    <w:rsid w:val="00FD6C31"/>
    <w:rsid w:val="00FD7C65"/>
    <w:rsid w:val="00FE5DE4"/>
    <w:rsid w:val="00FE62AC"/>
    <w:rsid w:val="00FE66FA"/>
    <w:rsid w:val="00FF29ED"/>
    <w:rsid w:val="00FF2E4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7A34"/>
  <w15:docId w15:val="{C8A46AC2-CA7B-4A59-B132-55E4F4A2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9A3"/>
  </w:style>
  <w:style w:type="paragraph" w:styleId="Heading1">
    <w:name w:val="heading 1"/>
    <w:basedOn w:val="Normal"/>
    <w:link w:val="Heading1Char"/>
    <w:uiPriority w:val="9"/>
    <w:qFormat/>
    <w:rsid w:val="00451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B31"/>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semiHidden/>
    <w:unhideWhenUsed/>
    <w:rsid w:val="00451B3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51B31"/>
    <w:rPr>
      <w:b/>
      <w:bCs/>
    </w:rPr>
  </w:style>
  <w:style w:type="character" w:styleId="Hyperlink">
    <w:name w:val="Hyperlink"/>
    <w:basedOn w:val="DefaultParagraphFont"/>
    <w:uiPriority w:val="99"/>
    <w:unhideWhenUsed/>
    <w:rsid w:val="00451B31"/>
    <w:rPr>
      <w:color w:val="0000FF" w:themeColor="hyperlink"/>
      <w:u w:val="single"/>
    </w:rPr>
  </w:style>
  <w:style w:type="paragraph" w:styleId="ListParagraph">
    <w:name w:val="List Paragraph"/>
    <w:basedOn w:val="Normal"/>
    <w:uiPriority w:val="34"/>
    <w:qFormat/>
    <w:rsid w:val="00A05D75"/>
    <w:pPr>
      <w:ind w:left="720"/>
      <w:contextualSpacing/>
    </w:pPr>
  </w:style>
  <w:style w:type="paragraph" w:styleId="EndnoteText">
    <w:name w:val="endnote text"/>
    <w:basedOn w:val="Normal"/>
    <w:link w:val="EndnoteTextChar"/>
    <w:uiPriority w:val="99"/>
    <w:semiHidden/>
    <w:unhideWhenUsed/>
    <w:rsid w:val="000652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5270"/>
    <w:rPr>
      <w:sz w:val="20"/>
      <w:szCs w:val="20"/>
    </w:rPr>
  </w:style>
  <w:style w:type="character" w:styleId="EndnoteReference">
    <w:name w:val="endnote reference"/>
    <w:basedOn w:val="DefaultParagraphFont"/>
    <w:uiPriority w:val="99"/>
    <w:semiHidden/>
    <w:unhideWhenUsed/>
    <w:rsid w:val="00065270"/>
    <w:rPr>
      <w:vertAlign w:val="superscript"/>
    </w:rPr>
  </w:style>
  <w:style w:type="paragraph" w:styleId="BalloonText">
    <w:name w:val="Balloon Text"/>
    <w:basedOn w:val="Normal"/>
    <w:link w:val="BalloonTextChar"/>
    <w:uiPriority w:val="99"/>
    <w:semiHidden/>
    <w:unhideWhenUsed/>
    <w:rsid w:val="001817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1738"/>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181738"/>
    <w:rPr>
      <w:color w:val="605E5C"/>
      <w:shd w:val="clear" w:color="auto" w:fill="E1DFDD"/>
    </w:rPr>
  </w:style>
  <w:style w:type="character" w:styleId="FollowedHyperlink">
    <w:name w:val="FollowedHyperlink"/>
    <w:basedOn w:val="DefaultParagraphFont"/>
    <w:uiPriority w:val="99"/>
    <w:semiHidden/>
    <w:unhideWhenUsed/>
    <w:rsid w:val="0030368F"/>
    <w:rPr>
      <w:color w:val="800080" w:themeColor="followedHyperlink"/>
      <w:u w:val="single"/>
    </w:rPr>
  </w:style>
  <w:style w:type="paragraph" w:styleId="FootnoteText">
    <w:name w:val="footnote text"/>
    <w:basedOn w:val="Normal"/>
    <w:link w:val="FootnoteTextChar"/>
    <w:uiPriority w:val="99"/>
    <w:semiHidden/>
    <w:unhideWhenUsed/>
    <w:rsid w:val="00FD33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377"/>
    <w:rPr>
      <w:sz w:val="20"/>
      <w:szCs w:val="20"/>
    </w:rPr>
  </w:style>
  <w:style w:type="character" w:styleId="FootnoteReference">
    <w:name w:val="footnote reference"/>
    <w:basedOn w:val="DefaultParagraphFont"/>
    <w:uiPriority w:val="99"/>
    <w:semiHidden/>
    <w:unhideWhenUsed/>
    <w:rsid w:val="00FD3377"/>
    <w:rPr>
      <w:vertAlign w:val="superscript"/>
    </w:rPr>
  </w:style>
  <w:style w:type="character" w:styleId="Emphasis">
    <w:name w:val="Emphasis"/>
    <w:basedOn w:val="DefaultParagraphFont"/>
    <w:uiPriority w:val="20"/>
    <w:qFormat/>
    <w:rsid w:val="00266144"/>
    <w:rPr>
      <w:i/>
      <w:iCs/>
    </w:rPr>
  </w:style>
  <w:style w:type="paragraph" w:styleId="Header">
    <w:name w:val="header"/>
    <w:basedOn w:val="Normal"/>
    <w:link w:val="HeaderChar"/>
    <w:uiPriority w:val="99"/>
    <w:unhideWhenUsed/>
    <w:rsid w:val="00AD5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8F5"/>
  </w:style>
  <w:style w:type="paragraph" w:styleId="Footer">
    <w:name w:val="footer"/>
    <w:basedOn w:val="Normal"/>
    <w:link w:val="FooterChar"/>
    <w:uiPriority w:val="99"/>
    <w:unhideWhenUsed/>
    <w:rsid w:val="00AD5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302">
      <w:bodyDiv w:val="1"/>
      <w:marLeft w:val="0"/>
      <w:marRight w:val="0"/>
      <w:marTop w:val="0"/>
      <w:marBottom w:val="0"/>
      <w:divBdr>
        <w:top w:val="none" w:sz="0" w:space="0" w:color="auto"/>
        <w:left w:val="none" w:sz="0" w:space="0" w:color="auto"/>
        <w:bottom w:val="none" w:sz="0" w:space="0" w:color="auto"/>
        <w:right w:val="none" w:sz="0" w:space="0" w:color="auto"/>
      </w:divBdr>
    </w:div>
    <w:div w:id="34013293">
      <w:bodyDiv w:val="1"/>
      <w:marLeft w:val="0"/>
      <w:marRight w:val="0"/>
      <w:marTop w:val="0"/>
      <w:marBottom w:val="0"/>
      <w:divBdr>
        <w:top w:val="none" w:sz="0" w:space="0" w:color="auto"/>
        <w:left w:val="none" w:sz="0" w:space="0" w:color="auto"/>
        <w:bottom w:val="none" w:sz="0" w:space="0" w:color="auto"/>
        <w:right w:val="none" w:sz="0" w:space="0" w:color="auto"/>
      </w:divBdr>
    </w:div>
    <w:div w:id="41950075">
      <w:bodyDiv w:val="1"/>
      <w:marLeft w:val="0"/>
      <w:marRight w:val="0"/>
      <w:marTop w:val="0"/>
      <w:marBottom w:val="0"/>
      <w:divBdr>
        <w:top w:val="none" w:sz="0" w:space="0" w:color="auto"/>
        <w:left w:val="none" w:sz="0" w:space="0" w:color="auto"/>
        <w:bottom w:val="none" w:sz="0" w:space="0" w:color="auto"/>
        <w:right w:val="none" w:sz="0" w:space="0" w:color="auto"/>
      </w:divBdr>
    </w:div>
    <w:div w:id="65615440">
      <w:bodyDiv w:val="1"/>
      <w:marLeft w:val="0"/>
      <w:marRight w:val="0"/>
      <w:marTop w:val="0"/>
      <w:marBottom w:val="0"/>
      <w:divBdr>
        <w:top w:val="none" w:sz="0" w:space="0" w:color="auto"/>
        <w:left w:val="none" w:sz="0" w:space="0" w:color="auto"/>
        <w:bottom w:val="none" w:sz="0" w:space="0" w:color="auto"/>
        <w:right w:val="none" w:sz="0" w:space="0" w:color="auto"/>
      </w:divBdr>
    </w:div>
    <w:div w:id="131020401">
      <w:bodyDiv w:val="1"/>
      <w:marLeft w:val="0"/>
      <w:marRight w:val="0"/>
      <w:marTop w:val="0"/>
      <w:marBottom w:val="0"/>
      <w:divBdr>
        <w:top w:val="none" w:sz="0" w:space="0" w:color="auto"/>
        <w:left w:val="none" w:sz="0" w:space="0" w:color="auto"/>
        <w:bottom w:val="none" w:sz="0" w:space="0" w:color="auto"/>
        <w:right w:val="none" w:sz="0" w:space="0" w:color="auto"/>
      </w:divBdr>
    </w:div>
    <w:div w:id="174736497">
      <w:bodyDiv w:val="1"/>
      <w:marLeft w:val="0"/>
      <w:marRight w:val="0"/>
      <w:marTop w:val="0"/>
      <w:marBottom w:val="0"/>
      <w:divBdr>
        <w:top w:val="none" w:sz="0" w:space="0" w:color="auto"/>
        <w:left w:val="none" w:sz="0" w:space="0" w:color="auto"/>
        <w:bottom w:val="none" w:sz="0" w:space="0" w:color="auto"/>
        <w:right w:val="none" w:sz="0" w:space="0" w:color="auto"/>
      </w:divBdr>
    </w:div>
    <w:div w:id="218783691">
      <w:bodyDiv w:val="1"/>
      <w:marLeft w:val="0"/>
      <w:marRight w:val="0"/>
      <w:marTop w:val="0"/>
      <w:marBottom w:val="0"/>
      <w:divBdr>
        <w:top w:val="none" w:sz="0" w:space="0" w:color="auto"/>
        <w:left w:val="none" w:sz="0" w:space="0" w:color="auto"/>
        <w:bottom w:val="none" w:sz="0" w:space="0" w:color="auto"/>
        <w:right w:val="none" w:sz="0" w:space="0" w:color="auto"/>
      </w:divBdr>
    </w:div>
    <w:div w:id="239173242">
      <w:bodyDiv w:val="1"/>
      <w:marLeft w:val="0"/>
      <w:marRight w:val="0"/>
      <w:marTop w:val="0"/>
      <w:marBottom w:val="0"/>
      <w:divBdr>
        <w:top w:val="none" w:sz="0" w:space="0" w:color="auto"/>
        <w:left w:val="none" w:sz="0" w:space="0" w:color="auto"/>
        <w:bottom w:val="none" w:sz="0" w:space="0" w:color="auto"/>
        <w:right w:val="none" w:sz="0" w:space="0" w:color="auto"/>
      </w:divBdr>
    </w:div>
    <w:div w:id="239752613">
      <w:bodyDiv w:val="1"/>
      <w:marLeft w:val="0"/>
      <w:marRight w:val="0"/>
      <w:marTop w:val="0"/>
      <w:marBottom w:val="0"/>
      <w:divBdr>
        <w:top w:val="none" w:sz="0" w:space="0" w:color="auto"/>
        <w:left w:val="none" w:sz="0" w:space="0" w:color="auto"/>
        <w:bottom w:val="none" w:sz="0" w:space="0" w:color="auto"/>
        <w:right w:val="none" w:sz="0" w:space="0" w:color="auto"/>
      </w:divBdr>
    </w:div>
    <w:div w:id="271254702">
      <w:bodyDiv w:val="1"/>
      <w:marLeft w:val="0"/>
      <w:marRight w:val="0"/>
      <w:marTop w:val="0"/>
      <w:marBottom w:val="0"/>
      <w:divBdr>
        <w:top w:val="none" w:sz="0" w:space="0" w:color="auto"/>
        <w:left w:val="none" w:sz="0" w:space="0" w:color="auto"/>
        <w:bottom w:val="none" w:sz="0" w:space="0" w:color="auto"/>
        <w:right w:val="none" w:sz="0" w:space="0" w:color="auto"/>
      </w:divBdr>
    </w:div>
    <w:div w:id="273250241">
      <w:bodyDiv w:val="1"/>
      <w:marLeft w:val="0"/>
      <w:marRight w:val="0"/>
      <w:marTop w:val="0"/>
      <w:marBottom w:val="0"/>
      <w:divBdr>
        <w:top w:val="none" w:sz="0" w:space="0" w:color="auto"/>
        <w:left w:val="none" w:sz="0" w:space="0" w:color="auto"/>
        <w:bottom w:val="none" w:sz="0" w:space="0" w:color="auto"/>
        <w:right w:val="none" w:sz="0" w:space="0" w:color="auto"/>
      </w:divBdr>
    </w:div>
    <w:div w:id="276454592">
      <w:bodyDiv w:val="1"/>
      <w:marLeft w:val="0"/>
      <w:marRight w:val="0"/>
      <w:marTop w:val="0"/>
      <w:marBottom w:val="0"/>
      <w:divBdr>
        <w:top w:val="none" w:sz="0" w:space="0" w:color="auto"/>
        <w:left w:val="none" w:sz="0" w:space="0" w:color="auto"/>
        <w:bottom w:val="none" w:sz="0" w:space="0" w:color="auto"/>
        <w:right w:val="none" w:sz="0" w:space="0" w:color="auto"/>
      </w:divBdr>
    </w:div>
    <w:div w:id="294723565">
      <w:bodyDiv w:val="1"/>
      <w:marLeft w:val="0"/>
      <w:marRight w:val="0"/>
      <w:marTop w:val="0"/>
      <w:marBottom w:val="0"/>
      <w:divBdr>
        <w:top w:val="none" w:sz="0" w:space="0" w:color="auto"/>
        <w:left w:val="none" w:sz="0" w:space="0" w:color="auto"/>
        <w:bottom w:val="none" w:sz="0" w:space="0" w:color="auto"/>
        <w:right w:val="none" w:sz="0" w:space="0" w:color="auto"/>
      </w:divBdr>
    </w:div>
    <w:div w:id="325667929">
      <w:bodyDiv w:val="1"/>
      <w:marLeft w:val="0"/>
      <w:marRight w:val="0"/>
      <w:marTop w:val="0"/>
      <w:marBottom w:val="0"/>
      <w:divBdr>
        <w:top w:val="none" w:sz="0" w:space="0" w:color="auto"/>
        <w:left w:val="none" w:sz="0" w:space="0" w:color="auto"/>
        <w:bottom w:val="none" w:sz="0" w:space="0" w:color="auto"/>
        <w:right w:val="none" w:sz="0" w:space="0" w:color="auto"/>
      </w:divBdr>
    </w:div>
    <w:div w:id="397434890">
      <w:bodyDiv w:val="1"/>
      <w:marLeft w:val="0"/>
      <w:marRight w:val="0"/>
      <w:marTop w:val="0"/>
      <w:marBottom w:val="0"/>
      <w:divBdr>
        <w:top w:val="none" w:sz="0" w:space="0" w:color="auto"/>
        <w:left w:val="none" w:sz="0" w:space="0" w:color="auto"/>
        <w:bottom w:val="none" w:sz="0" w:space="0" w:color="auto"/>
        <w:right w:val="none" w:sz="0" w:space="0" w:color="auto"/>
      </w:divBdr>
    </w:div>
    <w:div w:id="403719684">
      <w:bodyDiv w:val="1"/>
      <w:marLeft w:val="0"/>
      <w:marRight w:val="0"/>
      <w:marTop w:val="0"/>
      <w:marBottom w:val="0"/>
      <w:divBdr>
        <w:top w:val="none" w:sz="0" w:space="0" w:color="auto"/>
        <w:left w:val="none" w:sz="0" w:space="0" w:color="auto"/>
        <w:bottom w:val="none" w:sz="0" w:space="0" w:color="auto"/>
        <w:right w:val="none" w:sz="0" w:space="0" w:color="auto"/>
      </w:divBdr>
    </w:div>
    <w:div w:id="433674645">
      <w:bodyDiv w:val="1"/>
      <w:marLeft w:val="0"/>
      <w:marRight w:val="0"/>
      <w:marTop w:val="0"/>
      <w:marBottom w:val="0"/>
      <w:divBdr>
        <w:top w:val="none" w:sz="0" w:space="0" w:color="auto"/>
        <w:left w:val="none" w:sz="0" w:space="0" w:color="auto"/>
        <w:bottom w:val="none" w:sz="0" w:space="0" w:color="auto"/>
        <w:right w:val="none" w:sz="0" w:space="0" w:color="auto"/>
      </w:divBdr>
    </w:div>
    <w:div w:id="480197561">
      <w:bodyDiv w:val="1"/>
      <w:marLeft w:val="0"/>
      <w:marRight w:val="0"/>
      <w:marTop w:val="0"/>
      <w:marBottom w:val="0"/>
      <w:divBdr>
        <w:top w:val="none" w:sz="0" w:space="0" w:color="auto"/>
        <w:left w:val="none" w:sz="0" w:space="0" w:color="auto"/>
        <w:bottom w:val="none" w:sz="0" w:space="0" w:color="auto"/>
        <w:right w:val="none" w:sz="0" w:space="0" w:color="auto"/>
      </w:divBdr>
    </w:div>
    <w:div w:id="485513376">
      <w:bodyDiv w:val="1"/>
      <w:marLeft w:val="0"/>
      <w:marRight w:val="0"/>
      <w:marTop w:val="0"/>
      <w:marBottom w:val="0"/>
      <w:divBdr>
        <w:top w:val="none" w:sz="0" w:space="0" w:color="auto"/>
        <w:left w:val="none" w:sz="0" w:space="0" w:color="auto"/>
        <w:bottom w:val="none" w:sz="0" w:space="0" w:color="auto"/>
        <w:right w:val="none" w:sz="0" w:space="0" w:color="auto"/>
      </w:divBdr>
    </w:div>
    <w:div w:id="531961388">
      <w:bodyDiv w:val="1"/>
      <w:marLeft w:val="0"/>
      <w:marRight w:val="0"/>
      <w:marTop w:val="0"/>
      <w:marBottom w:val="0"/>
      <w:divBdr>
        <w:top w:val="none" w:sz="0" w:space="0" w:color="auto"/>
        <w:left w:val="none" w:sz="0" w:space="0" w:color="auto"/>
        <w:bottom w:val="none" w:sz="0" w:space="0" w:color="auto"/>
        <w:right w:val="none" w:sz="0" w:space="0" w:color="auto"/>
      </w:divBdr>
    </w:div>
    <w:div w:id="541985423">
      <w:bodyDiv w:val="1"/>
      <w:marLeft w:val="0"/>
      <w:marRight w:val="0"/>
      <w:marTop w:val="0"/>
      <w:marBottom w:val="0"/>
      <w:divBdr>
        <w:top w:val="none" w:sz="0" w:space="0" w:color="auto"/>
        <w:left w:val="none" w:sz="0" w:space="0" w:color="auto"/>
        <w:bottom w:val="none" w:sz="0" w:space="0" w:color="auto"/>
        <w:right w:val="none" w:sz="0" w:space="0" w:color="auto"/>
      </w:divBdr>
    </w:div>
    <w:div w:id="646936479">
      <w:bodyDiv w:val="1"/>
      <w:marLeft w:val="0"/>
      <w:marRight w:val="0"/>
      <w:marTop w:val="0"/>
      <w:marBottom w:val="0"/>
      <w:divBdr>
        <w:top w:val="none" w:sz="0" w:space="0" w:color="auto"/>
        <w:left w:val="none" w:sz="0" w:space="0" w:color="auto"/>
        <w:bottom w:val="none" w:sz="0" w:space="0" w:color="auto"/>
        <w:right w:val="none" w:sz="0" w:space="0" w:color="auto"/>
      </w:divBdr>
    </w:div>
    <w:div w:id="652220789">
      <w:bodyDiv w:val="1"/>
      <w:marLeft w:val="0"/>
      <w:marRight w:val="0"/>
      <w:marTop w:val="0"/>
      <w:marBottom w:val="0"/>
      <w:divBdr>
        <w:top w:val="none" w:sz="0" w:space="0" w:color="auto"/>
        <w:left w:val="none" w:sz="0" w:space="0" w:color="auto"/>
        <w:bottom w:val="none" w:sz="0" w:space="0" w:color="auto"/>
        <w:right w:val="none" w:sz="0" w:space="0" w:color="auto"/>
      </w:divBdr>
    </w:div>
    <w:div w:id="653460448">
      <w:bodyDiv w:val="1"/>
      <w:marLeft w:val="0"/>
      <w:marRight w:val="0"/>
      <w:marTop w:val="0"/>
      <w:marBottom w:val="0"/>
      <w:divBdr>
        <w:top w:val="none" w:sz="0" w:space="0" w:color="auto"/>
        <w:left w:val="none" w:sz="0" w:space="0" w:color="auto"/>
        <w:bottom w:val="none" w:sz="0" w:space="0" w:color="auto"/>
        <w:right w:val="none" w:sz="0" w:space="0" w:color="auto"/>
      </w:divBdr>
    </w:div>
    <w:div w:id="670063104">
      <w:bodyDiv w:val="1"/>
      <w:marLeft w:val="0"/>
      <w:marRight w:val="0"/>
      <w:marTop w:val="0"/>
      <w:marBottom w:val="0"/>
      <w:divBdr>
        <w:top w:val="none" w:sz="0" w:space="0" w:color="auto"/>
        <w:left w:val="none" w:sz="0" w:space="0" w:color="auto"/>
        <w:bottom w:val="none" w:sz="0" w:space="0" w:color="auto"/>
        <w:right w:val="none" w:sz="0" w:space="0" w:color="auto"/>
      </w:divBdr>
    </w:div>
    <w:div w:id="692346282">
      <w:bodyDiv w:val="1"/>
      <w:marLeft w:val="0"/>
      <w:marRight w:val="0"/>
      <w:marTop w:val="0"/>
      <w:marBottom w:val="0"/>
      <w:divBdr>
        <w:top w:val="none" w:sz="0" w:space="0" w:color="auto"/>
        <w:left w:val="none" w:sz="0" w:space="0" w:color="auto"/>
        <w:bottom w:val="none" w:sz="0" w:space="0" w:color="auto"/>
        <w:right w:val="none" w:sz="0" w:space="0" w:color="auto"/>
      </w:divBdr>
    </w:div>
    <w:div w:id="774012292">
      <w:bodyDiv w:val="1"/>
      <w:marLeft w:val="0"/>
      <w:marRight w:val="0"/>
      <w:marTop w:val="0"/>
      <w:marBottom w:val="0"/>
      <w:divBdr>
        <w:top w:val="none" w:sz="0" w:space="0" w:color="auto"/>
        <w:left w:val="none" w:sz="0" w:space="0" w:color="auto"/>
        <w:bottom w:val="none" w:sz="0" w:space="0" w:color="auto"/>
        <w:right w:val="none" w:sz="0" w:space="0" w:color="auto"/>
      </w:divBdr>
    </w:div>
    <w:div w:id="782772701">
      <w:bodyDiv w:val="1"/>
      <w:marLeft w:val="0"/>
      <w:marRight w:val="0"/>
      <w:marTop w:val="0"/>
      <w:marBottom w:val="0"/>
      <w:divBdr>
        <w:top w:val="none" w:sz="0" w:space="0" w:color="auto"/>
        <w:left w:val="none" w:sz="0" w:space="0" w:color="auto"/>
        <w:bottom w:val="none" w:sz="0" w:space="0" w:color="auto"/>
        <w:right w:val="none" w:sz="0" w:space="0" w:color="auto"/>
      </w:divBdr>
    </w:div>
    <w:div w:id="788819565">
      <w:bodyDiv w:val="1"/>
      <w:marLeft w:val="0"/>
      <w:marRight w:val="0"/>
      <w:marTop w:val="0"/>
      <w:marBottom w:val="0"/>
      <w:divBdr>
        <w:top w:val="none" w:sz="0" w:space="0" w:color="auto"/>
        <w:left w:val="none" w:sz="0" w:space="0" w:color="auto"/>
        <w:bottom w:val="none" w:sz="0" w:space="0" w:color="auto"/>
        <w:right w:val="none" w:sz="0" w:space="0" w:color="auto"/>
      </w:divBdr>
    </w:div>
    <w:div w:id="846822845">
      <w:bodyDiv w:val="1"/>
      <w:marLeft w:val="0"/>
      <w:marRight w:val="0"/>
      <w:marTop w:val="0"/>
      <w:marBottom w:val="0"/>
      <w:divBdr>
        <w:top w:val="none" w:sz="0" w:space="0" w:color="auto"/>
        <w:left w:val="none" w:sz="0" w:space="0" w:color="auto"/>
        <w:bottom w:val="none" w:sz="0" w:space="0" w:color="auto"/>
        <w:right w:val="none" w:sz="0" w:space="0" w:color="auto"/>
      </w:divBdr>
    </w:div>
    <w:div w:id="895820090">
      <w:bodyDiv w:val="1"/>
      <w:marLeft w:val="0"/>
      <w:marRight w:val="0"/>
      <w:marTop w:val="0"/>
      <w:marBottom w:val="0"/>
      <w:divBdr>
        <w:top w:val="none" w:sz="0" w:space="0" w:color="auto"/>
        <w:left w:val="none" w:sz="0" w:space="0" w:color="auto"/>
        <w:bottom w:val="none" w:sz="0" w:space="0" w:color="auto"/>
        <w:right w:val="none" w:sz="0" w:space="0" w:color="auto"/>
      </w:divBdr>
    </w:div>
    <w:div w:id="904487748">
      <w:bodyDiv w:val="1"/>
      <w:marLeft w:val="0"/>
      <w:marRight w:val="0"/>
      <w:marTop w:val="0"/>
      <w:marBottom w:val="0"/>
      <w:divBdr>
        <w:top w:val="none" w:sz="0" w:space="0" w:color="auto"/>
        <w:left w:val="none" w:sz="0" w:space="0" w:color="auto"/>
        <w:bottom w:val="none" w:sz="0" w:space="0" w:color="auto"/>
        <w:right w:val="none" w:sz="0" w:space="0" w:color="auto"/>
      </w:divBdr>
    </w:div>
    <w:div w:id="911476259">
      <w:bodyDiv w:val="1"/>
      <w:marLeft w:val="0"/>
      <w:marRight w:val="0"/>
      <w:marTop w:val="0"/>
      <w:marBottom w:val="0"/>
      <w:divBdr>
        <w:top w:val="none" w:sz="0" w:space="0" w:color="auto"/>
        <w:left w:val="none" w:sz="0" w:space="0" w:color="auto"/>
        <w:bottom w:val="none" w:sz="0" w:space="0" w:color="auto"/>
        <w:right w:val="none" w:sz="0" w:space="0" w:color="auto"/>
      </w:divBdr>
    </w:div>
    <w:div w:id="916666899">
      <w:bodyDiv w:val="1"/>
      <w:marLeft w:val="0"/>
      <w:marRight w:val="0"/>
      <w:marTop w:val="0"/>
      <w:marBottom w:val="0"/>
      <w:divBdr>
        <w:top w:val="none" w:sz="0" w:space="0" w:color="auto"/>
        <w:left w:val="none" w:sz="0" w:space="0" w:color="auto"/>
        <w:bottom w:val="none" w:sz="0" w:space="0" w:color="auto"/>
        <w:right w:val="none" w:sz="0" w:space="0" w:color="auto"/>
      </w:divBdr>
    </w:div>
    <w:div w:id="941493976">
      <w:bodyDiv w:val="1"/>
      <w:marLeft w:val="0"/>
      <w:marRight w:val="0"/>
      <w:marTop w:val="0"/>
      <w:marBottom w:val="0"/>
      <w:divBdr>
        <w:top w:val="none" w:sz="0" w:space="0" w:color="auto"/>
        <w:left w:val="none" w:sz="0" w:space="0" w:color="auto"/>
        <w:bottom w:val="none" w:sz="0" w:space="0" w:color="auto"/>
        <w:right w:val="none" w:sz="0" w:space="0" w:color="auto"/>
      </w:divBdr>
    </w:div>
    <w:div w:id="963463564">
      <w:bodyDiv w:val="1"/>
      <w:marLeft w:val="0"/>
      <w:marRight w:val="0"/>
      <w:marTop w:val="0"/>
      <w:marBottom w:val="0"/>
      <w:divBdr>
        <w:top w:val="none" w:sz="0" w:space="0" w:color="auto"/>
        <w:left w:val="none" w:sz="0" w:space="0" w:color="auto"/>
        <w:bottom w:val="none" w:sz="0" w:space="0" w:color="auto"/>
        <w:right w:val="none" w:sz="0" w:space="0" w:color="auto"/>
      </w:divBdr>
    </w:div>
    <w:div w:id="974260737">
      <w:bodyDiv w:val="1"/>
      <w:marLeft w:val="0"/>
      <w:marRight w:val="0"/>
      <w:marTop w:val="0"/>
      <w:marBottom w:val="0"/>
      <w:divBdr>
        <w:top w:val="none" w:sz="0" w:space="0" w:color="auto"/>
        <w:left w:val="none" w:sz="0" w:space="0" w:color="auto"/>
        <w:bottom w:val="none" w:sz="0" w:space="0" w:color="auto"/>
        <w:right w:val="none" w:sz="0" w:space="0" w:color="auto"/>
      </w:divBdr>
    </w:div>
    <w:div w:id="975599066">
      <w:bodyDiv w:val="1"/>
      <w:marLeft w:val="0"/>
      <w:marRight w:val="0"/>
      <w:marTop w:val="0"/>
      <w:marBottom w:val="0"/>
      <w:divBdr>
        <w:top w:val="none" w:sz="0" w:space="0" w:color="auto"/>
        <w:left w:val="none" w:sz="0" w:space="0" w:color="auto"/>
        <w:bottom w:val="none" w:sz="0" w:space="0" w:color="auto"/>
        <w:right w:val="none" w:sz="0" w:space="0" w:color="auto"/>
      </w:divBdr>
    </w:div>
    <w:div w:id="997998538">
      <w:bodyDiv w:val="1"/>
      <w:marLeft w:val="0"/>
      <w:marRight w:val="0"/>
      <w:marTop w:val="0"/>
      <w:marBottom w:val="0"/>
      <w:divBdr>
        <w:top w:val="none" w:sz="0" w:space="0" w:color="auto"/>
        <w:left w:val="none" w:sz="0" w:space="0" w:color="auto"/>
        <w:bottom w:val="none" w:sz="0" w:space="0" w:color="auto"/>
        <w:right w:val="none" w:sz="0" w:space="0" w:color="auto"/>
      </w:divBdr>
    </w:div>
    <w:div w:id="1019114729">
      <w:bodyDiv w:val="1"/>
      <w:marLeft w:val="0"/>
      <w:marRight w:val="0"/>
      <w:marTop w:val="0"/>
      <w:marBottom w:val="0"/>
      <w:divBdr>
        <w:top w:val="none" w:sz="0" w:space="0" w:color="auto"/>
        <w:left w:val="none" w:sz="0" w:space="0" w:color="auto"/>
        <w:bottom w:val="none" w:sz="0" w:space="0" w:color="auto"/>
        <w:right w:val="none" w:sz="0" w:space="0" w:color="auto"/>
      </w:divBdr>
    </w:div>
    <w:div w:id="1036351695">
      <w:bodyDiv w:val="1"/>
      <w:marLeft w:val="0"/>
      <w:marRight w:val="0"/>
      <w:marTop w:val="0"/>
      <w:marBottom w:val="0"/>
      <w:divBdr>
        <w:top w:val="none" w:sz="0" w:space="0" w:color="auto"/>
        <w:left w:val="none" w:sz="0" w:space="0" w:color="auto"/>
        <w:bottom w:val="none" w:sz="0" w:space="0" w:color="auto"/>
        <w:right w:val="none" w:sz="0" w:space="0" w:color="auto"/>
      </w:divBdr>
    </w:div>
    <w:div w:id="1047799144">
      <w:bodyDiv w:val="1"/>
      <w:marLeft w:val="0"/>
      <w:marRight w:val="0"/>
      <w:marTop w:val="0"/>
      <w:marBottom w:val="0"/>
      <w:divBdr>
        <w:top w:val="none" w:sz="0" w:space="0" w:color="auto"/>
        <w:left w:val="none" w:sz="0" w:space="0" w:color="auto"/>
        <w:bottom w:val="none" w:sz="0" w:space="0" w:color="auto"/>
        <w:right w:val="none" w:sz="0" w:space="0" w:color="auto"/>
      </w:divBdr>
    </w:div>
    <w:div w:id="1079525641">
      <w:bodyDiv w:val="1"/>
      <w:marLeft w:val="0"/>
      <w:marRight w:val="0"/>
      <w:marTop w:val="0"/>
      <w:marBottom w:val="0"/>
      <w:divBdr>
        <w:top w:val="none" w:sz="0" w:space="0" w:color="auto"/>
        <w:left w:val="none" w:sz="0" w:space="0" w:color="auto"/>
        <w:bottom w:val="none" w:sz="0" w:space="0" w:color="auto"/>
        <w:right w:val="none" w:sz="0" w:space="0" w:color="auto"/>
      </w:divBdr>
    </w:div>
    <w:div w:id="1090153065">
      <w:bodyDiv w:val="1"/>
      <w:marLeft w:val="0"/>
      <w:marRight w:val="0"/>
      <w:marTop w:val="0"/>
      <w:marBottom w:val="0"/>
      <w:divBdr>
        <w:top w:val="none" w:sz="0" w:space="0" w:color="auto"/>
        <w:left w:val="none" w:sz="0" w:space="0" w:color="auto"/>
        <w:bottom w:val="none" w:sz="0" w:space="0" w:color="auto"/>
        <w:right w:val="none" w:sz="0" w:space="0" w:color="auto"/>
      </w:divBdr>
    </w:div>
    <w:div w:id="1110735242">
      <w:bodyDiv w:val="1"/>
      <w:marLeft w:val="0"/>
      <w:marRight w:val="0"/>
      <w:marTop w:val="0"/>
      <w:marBottom w:val="0"/>
      <w:divBdr>
        <w:top w:val="none" w:sz="0" w:space="0" w:color="auto"/>
        <w:left w:val="none" w:sz="0" w:space="0" w:color="auto"/>
        <w:bottom w:val="none" w:sz="0" w:space="0" w:color="auto"/>
        <w:right w:val="none" w:sz="0" w:space="0" w:color="auto"/>
      </w:divBdr>
    </w:div>
    <w:div w:id="1122265115">
      <w:bodyDiv w:val="1"/>
      <w:marLeft w:val="0"/>
      <w:marRight w:val="0"/>
      <w:marTop w:val="0"/>
      <w:marBottom w:val="0"/>
      <w:divBdr>
        <w:top w:val="none" w:sz="0" w:space="0" w:color="auto"/>
        <w:left w:val="none" w:sz="0" w:space="0" w:color="auto"/>
        <w:bottom w:val="none" w:sz="0" w:space="0" w:color="auto"/>
        <w:right w:val="none" w:sz="0" w:space="0" w:color="auto"/>
      </w:divBdr>
    </w:div>
    <w:div w:id="1134983195">
      <w:bodyDiv w:val="1"/>
      <w:marLeft w:val="0"/>
      <w:marRight w:val="0"/>
      <w:marTop w:val="0"/>
      <w:marBottom w:val="0"/>
      <w:divBdr>
        <w:top w:val="none" w:sz="0" w:space="0" w:color="auto"/>
        <w:left w:val="none" w:sz="0" w:space="0" w:color="auto"/>
        <w:bottom w:val="none" w:sz="0" w:space="0" w:color="auto"/>
        <w:right w:val="none" w:sz="0" w:space="0" w:color="auto"/>
      </w:divBdr>
    </w:div>
    <w:div w:id="1177618824">
      <w:bodyDiv w:val="1"/>
      <w:marLeft w:val="0"/>
      <w:marRight w:val="0"/>
      <w:marTop w:val="0"/>
      <w:marBottom w:val="0"/>
      <w:divBdr>
        <w:top w:val="none" w:sz="0" w:space="0" w:color="auto"/>
        <w:left w:val="none" w:sz="0" w:space="0" w:color="auto"/>
        <w:bottom w:val="none" w:sz="0" w:space="0" w:color="auto"/>
        <w:right w:val="none" w:sz="0" w:space="0" w:color="auto"/>
      </w:divBdr>
    </w:div>
    <w:div w:id="1179537340">
      <w:bodyDiv w:val="1"/>
      <w:marLeft w:val="0"/>
      <w:marRight w:val="0"/>
      <w:marTop w:val="0"/>
      <w:marBottom w:val="0"/>
      <w:divBdr>
        <w:top w:val="none" w:sz="0" w:space="0" w:color="auto"/>
        <w:left w:val="none" w:sz="0" w:space="0" w:color="auto"/>
        <w:bottom w:val="none" w:sz="0" w:space="0" w:color="auto"/>
        <w:right w:val="none" w:sz="0" w:space="0" w:color="auto"/>
      </w:divBdr>
    </w:div>
    <w:div w:id="1273900379">
      <w:bodyDiv w:val="1"/>
      <w:marLeft w:val="0"/>
      <w:marRight w:val="0"/>
      <w:marTop w:val="0"/>
      <w:marBottom w:val="0"/>
      <w:divBdr>
        <w:top w:val="none" w:sz="0" w:space="0" w:color="auto"/>
        <w:left w:val="none" w:sz="0" w:space="0" w:color="auto"/>
        <w:bottom w:val="none" w:sz="0" w:space="0" w:color="auto"/>
        <w:right w:val="none" w:sz="0" w:space="0" w:color="auto"/>
      </w:divBdr>
    </w:div>
    <w:div w:id="1288852239">
      <w:bodyDiv w:val="1"/>
      <w:marLeft w:val="0"/>
      <w:marRight w:val="0"/>
      <w:marTop w:val="0"/>
      <w:marBottom w:val="0"/>
      <w:divBdr>
        <w:top w:val="none" w:sz="0" w:space="0" w:color="auto"/>
        <w:left w:val="none" w:sz="0" w:space="0" w:color="auto"/>
        <w:bottom w:val="none" w:sz="0" w:space="0" w:color="auto"/>
        <w:right w:val="none" w:sz="0" w:space="0" w:color="auto"/>
      </w:divBdr>
    </w:div>
    <w:div w:id="1335915337">
      <w:bodyDiv w:val="1"/>
      <w:marLeft w:val="0"/>
      <w:marRight w:val="0"/>
      <w:marTop w:val="0"/>
      <w:marBottom w:val="0"/>
      <w:divBdr>
        <w:top w:val="none" w:sz="0" w:space="0" w:color="auto"/>
        <w:left w:val="none" w:sz="0" w:space="0" w:color="auto"/>
        <w:bottom w:val="none" w:sz="0" w:space="0" w:color="auto"/>
        <w:right w:val="none" w:sz="0" w:space="0" w:color="auto"/>
      </w:divBdr>
    </w:div>
    <w:div w:id="1354843198">
      <w:bodyDiv w:val="1"/>
      <w:marLeft w:val="0"/>
      <w:marRight w:val="0"/>
      <w:marTop w:val="0"/>
      <w:marBottom w:val="0"/>
      <w:divBdr>
        <w:top w:val="none" w:sz="0" w:space="0" w:color="auto"/>
        <w:left w:val="none" w:sz="0" w:space="0" w:color="auto"/>
        <w:bottom w:val="none" w:sz="0" w:space="0" w:color="auto"/>
        <w:right w:val="none" w:sz="0" w:space="0" w:color="auto"/>
      </w:divBdr>
    </w:div>
    <w:div w:id="1375424215">
      <w:bodyDiv w:val="1"/>
      <w:marLeft w:val="0"/>
      <w:marRight w:val="0"/>
      <w:marTop w:val="0"/>
      <w:marBottom w:val="0"/>
      <w:divBdr>
        <w:top w:val="none" w:sz="0" w:space="0" w:color="auto"/>
        <w:left w:val="none" w:sz="0" w:space="0" w:color="auto"/>
        <w:bottom w:val="none" w:sz="0" w:space="0" w:color="auto"/>
        <w:right w:val="none" w:sz="0" w:space="0" w:color="auto"/>
      </w:divBdr>
    </w:div>
    <w:div w:id="1401558082">
      <w:bodyDiv w:val="1"/>
      <w:marLeft w:val="0"/>
      <w:marRight w:val="0"/>
      <w:marTop w:val="0"/>
      <w:marBottom w:val="0"/>
      <w:divBdr>
        <w:top w:val="none" w:sz="0" w:space="0" w:color="auto"/>
        <w:left w:val="none" w:sz="0" w:space="0" w:color="auto"/>
        <w:bottom w:val="none" w:sz="0" w:space="0" w:color="auto"/>
        <w:right w:val="none" w:sz="0" w:space="0" w:color="auto"/>
      </w:divBdr>
    </w:div>
    <w:div w:id="1406685472">
      <w:bodyDiv w:val="1"/>
      <w:marLeft w:val="0"/>
      <w:marRight w:val="0"/>
      <w:marTop w:val="0"/>
      <w:marBottom w:val="0"/>
      <w:divBdr>
        <w:top w:val="none" w:sz="0" w:space="0" w:color="auto"/>
        <w:left w:val="none" w:sz="0" w:space="0" w:color="auto"/>
        <w:bottom w:val="none" w:sz="0" w:space="0" w:color="auto"/>
        <w:right w:val="none" w:sz="0" w:space="0" w:color="auto"/>
      </w:divBdr>
    </w:div>
    <w:div w:id="1407996494">
      <w:bodyDiv w:val="1"/>
      <w:marLeft w:val="0"/>
      <w:marRight w:val="0"/>
      <w:marTop w:val="0"/>
      <w:marBottom w:val="0"/>
      <w:divBdr>
        <w:top w:val="none" w:sz="0" w:space="0" w:color="auto"/>
        <w:left w:val="none" w:sz="0" w:space="0" w:color="auto"/>
        <w:bottom w:val="none" w:sz="0" w:space="0" w:color="auto"/>
        <w:right w:val="none" w:sz="0" w:space="0" w:color="auto"/>
      </w:divBdr>
    </w:div>
    <w:div w:id="1422019483">
      <w:bodyDiv w:val="1"/>
      <w:marLeft w:val="0"/>
      <w:marRight w:val="0"/>
      <w:marTop w:val="0"/>
      <w:marBottom w:val="0"/>
      <w:divBdr>
        <w:top w:val="none" w:sz="0" w:space="0" w:color="auto"/>
        <w:left w:val="none" w:sz="0" w:space="0" w:color="auto"/>
        <w:bottom w:val="none" w:sz="0" w:space="0" w:color="auto"/>
        <w:right w:val="none" w:sz="0" w:space="0" w:color="auto"/>
      </w:divBdr>
    </w:div>
    <w:div w:id="1603295393">
      <w:bodyDiv w:val="1"/>
      <w:marLeft w:val="0"/>
      <w:marRight w:val="0"/>
      <w:marTop w:val="0"/>
      <w:marBottom w:val="0"/>
      <w:divBdr>
        <w:top w:val="none" w:sz="0" w:space="0" w:color="auto"/>
        <w:left w:val="none" w:sz="0" w:space="0" w:color="auto"/>
        <w:bottom w:val="none" w:sz="0" w:space="0" w:color="auto"/>
        <w:right w:val="none" w:sz="0" w:space="0" w:color="auto"/>
      </w:divBdr>
    </w:div>
    <w:div w:id="1631933767">
      <w:bodyDiv w:val="1"/>
      <w:marLeft w:val="0"/>
      <w:marRight w:val="0"/>
      <w:marTop w:val="0"/>
      <w:marBottom w:val="0"/>
      <w:divBdr>
        <w:top w:val="none" w:sz="0" w:space="0" w:color="auto"/>
        <w:left w:val="none" w:sz="0" w:space="0" w:color="auto"/>
        <w:bottom w:val="none" w:sz="0" w:space="0" w:color="auto"/>
        <w:right w:val="none" w:sz="0" w:space="0" w:color="auto"/>
      </w:divBdr>
    </w:div>
    <w:div w:id="1635208233">
      <w:bodyDiv w:val="1"/>
      <w:marLeft w:val="0"/>
      <w:marRight w:val="0"/>
      <w:marTop w:val="0"/>
      <w:marBottom w:val="0"/>
      <w:divBdr>
        <w:top w:val="none" w:sz="0" w:space="0" w:color="auto"/>
        <w:left w:val="none" w:sz="0" w:space="0" w:color="auto"/>
        <w:bottom w:val="none" w:sz="0" w:space="0" w:color="auto"/>
        <w:right w:val="none" w:sz="0" w:space="0" w:color="auto"/>
      </w:divBdr>
    </w:div>
    <w:div w:id="1732926377">
      <w:bodyDiv w:val="1"/>
      <w:marLeft w:val="0"/>
      <w:marRight w:val="0"/>
      <w:marTop w:val="0"/>
      <w:marBottom w:val="0"/>
      <w:divBdr>
        <w:top w:val="none" w:sz="0" w:space="0" w:color="auto"/>
        <w:left w:val="none" w:sz="0" w:space="0" w:color="auto"/>
        <w:bottom w:val="none" w:sz="0" w:space="0" w:color="auto"/>
        <w:right w:val="none" w:sz="0" w:space="0" w:color="auto"/>
      </w:divBdr>
    </w:div>
    <w:div w:id="1743217303">
      <w:bodyDiv w:val="1"/>
      <w:marLeft w:val="0"/>
      <w:marRight w:val="0"/>
      <w:marTop w:val="0"/>
      <w:marBottom w:val="0"/>
      <w:divBdr>
        <w:top w:val="none" w:sz="0" w:space="0" w:color="auto"/>
        <w:left w:val="none" w:sz="0" w:space="0" w:color="auto"/>
        <w:bottom w:val="none" w:sz="0" w:space="0" w:color="auto"/>
        <w:right w:val="none" w:sz="0" w:space="0" w:color="auto"/>
      </w:divBdr>
    </w:div>
    <w:div w:id="1743991520">
      <w:bodyDiv w:val="1"/>
      <w:marLeft w:val="0"/>
      <w:marRight w:val="0"/>
      <w:marTop w:val="0"/>
      <w:marBottom w:val="0"/>
      <w:divBdr>
        <w:top w:val="none" w:sz="0" w:space="0" w:color="auto"/>
        <w:left w:val="none" w:sz="0" w:space="0" w:color="auto"/>
        <w:bottom w:val="none" w:sz="0" w:space="0" w:color="auto"/>
        <w:right w:val="none" w:sz="0" w:space="0" w:color="auto"/>
      </w:divBdr>
    </w:div>
    <w:div w:id="1796020380">
      <w:bodyDiv w:val="1"/>
      <w:marLeft w:val="0"/>
      <w:marRight w:val="0"/>
      <w:marTop w:val="0"/>
      <w:marBottom w:val="0"/>
      <w:divBdr>
        <w:top w:val="none" w:sz="0" w:space="0" w:color="auto"/>
        <w:left w:val="none" w:sz="0" w:space="0" w:color="auto"/>
        <w:bottom w:val="none" w:sz="0" w:space="0" w:color="auto"/>
        <w:right w:val="none" w:sz="0" w:space="0" w:color="auto"/>
      </w:divBdr>
    </w:div>
    <w:div w:id="1797286828">
      <w:bodyDiv w:val="1"/>
      <w:marLeft w:val="0"/>
      <w:marRight w:val="0"/>
      <w:marTop w:val="0"/>
      <w:marBottom w:val="0"/>
      <w:divBdr>
        <w:top w:val="none" w:sz="0" w:space="0" w:color="auto"/>
        <w:left w:val="none" w:sz="0" w:space="0" w:color="auto"/>
        <w:bottom w:val="none" w:sz="0" w:space="0" w:color="auto"/>
        <w:right w:val="none" w:sz="0" w:space="0" w:color="auto"/>
      </w:divBdr>
    </w:div>
    <w:div w:id="1813864396">
      <w:bodyDiv w:val="1"/>
      <w:marLeft w:val="0"/>
      <w:marRight w:val="0"/>
      <w:marTop w:val="0"/>
      <w:marBottom w:val="0"/>
      <w:divBdr>
        <w:top w:val="none" w:sz="0" w:space="0" w:color="auto"/>
        <w:left w:val="none" w:sz="0" w:space="0" w:color="auto"/>
        <w:bottom w:val="none" w:sz="0" w:space="0" w:color="auto"/>
        <w:right w:val="none" w:sz="0" w:space="0" w:color="auto"/>
      </w:divBdr>
    </w:div>
    <w:div w:id="1826701954">
      <w:bodyDiv w:val="1"/>
      <w:marLeft w:val="0"/>
      <w:marRight w:val="0"/>
      <w:marTop w:val="0"/>
      <w:marBottom w:val="0"/>
      <w:divBdr>
        <w:top w:val="none" w:sz="0" w:space="0" w:color="auto"/>
        <w:left w:val="none" w:sz="0" w:space="0" w:color="auto"/>
        <w:bottom w:val="none" w:sz="0" w:space="0" w:color="auto"/>
        <w:right w:val="none" w:sz="0" w:space="0" w:color="auto"/>
      </w:divBdr>
      <w:divsChild>
        <w:div w:id="1376931385">
          <w:marLeft w:val="0"/>
          <w:marRight w:val="0"/>
          <w:marTop w:val="0"/>
          <w:marBottom w:val="0"/>
          <w:divBdr>
            <w:top w:val="none" w:sz="0" w:space="0" w:color="auto"/>
            <w:left w:val="none" w:sz="0" w:space="0" w:color="auto"/>
            <w:bottom w:val="none" w:sz="0" w:space="0" w:color="auto"/>
            <w:right w:val="none" w:sz="0" w:space="0" w:color="auto"/>
          </w:divBdr>
        </w:div>
        <w:div w:id="1907522765">
          <w:marLeft w:val="0"/>
          <w:marRight w:val="0"/>
          <w:marTop w:val="150"/>
          <w:marBottom w:val="300"/>
          <w:divBdr>
            <w:top w:val="none" w:sz="0" w:space="0" w:color="auto"/>
            <w:left w:val="none" w:sz="0" w:space="0" w:color="auto"/>
            <w:bottom w:val="none" w:sz="0" w:space="0" w:color="auto"/>
            <w:right w:val="none" w:sz="0" w:space="0" w:color="auto"/>
          </w:divBdr>
        </w:div>
      </w:divsChild>
    </w:div>
    <w:div w:id="1829860149">
      <w:bodyDiv w:val="1"/>
      <w:marLeft w:val="0"/>
      <w:marRight w:val="0"/>
      <w:marTop w:val="0"/>
      <w:marBottom w:val="0"/>
      <w:divBdr>
        <w:top w:val="none" w:sz="0" w:space="0" w:color="auto"/>
        <w:left w:val="none" w:sz="0" w:space="0" w:color="auto"/>
        <w:bottom w:val="none" w:sz="0" w:space="0" w:color="auto"/>
        <w:right w:val="none" w:sz="0" w:space="0" w:color="auto"/>
      </w:divBdr>
    </w:div>
    <w:div w:id="1896042588">
      <w:bodyDiv w:val="1"/>
      <w:marLeft w:val="0"/>
      <w:marRight w:val="0"/>
      <w:marTop w:val="0"/>
      <w:marBottom w:val="0"/>
      <w:divBdr>
        <w:top w:val="none" w:sz="0" w:space="0" w:color="auto"/>
        <w:left w:val="none" w:sz="0" w:space="0" w:color="auto"/>
        <w:bottom w:val="none" w:sz="0" w:space="0" w:color="auto"/>
        <w:right w:val="none" w:sz="0" w:space="0" w:color="auto"/>
      </w:divBdr>
    </w:div>
    <w:div w:id="1931965377">
      <w:bodyDiv w:val="1"/>
      <w:marLeft w:val="0"/>
      <w:marRight w:val="0"/>
      <w:marTop w:val="0"/>
      <w:marBottom w:val="0"/>
      <w:divBdr>
        <w:top w:val="none" w:sz="0" w:space="0" w:color="auto"/>
        <w:left w:val="none" w:sz="0" w:space="0" w:color="auto"/>
        <w:bottom w:val="none" w:sz="0" w:space="0" w:color="auto"/>
        <w:right w:val="none" w:sz="0" w:space="0" w:color="auto"/>
      </w:divBdr>
    </w:div>
    <w:div w:id="1975793877">
      <w:bodyDiv w:val="1"/>
      <w:marLeft w:val="0"/>
      <w:marRight w:val="0"/>
      <w:marTop w:val="0"/>
      <w:marBottom w:val="0"/>
      <w:divBdr>
        <w:top w:val="none" w:sz="0" w:space="0" w:color="auto"/>
        <w:left w:val="none" w:sz="0" w:space="0" w:color="auto"/>
        <w:bottom w:val="none" w:sz="0" w:space="0" w:color="auto"/>
        <w:right w:val="none" w:sz="0" w:space="0" w:color="auto"/>
      </w:divBdr>
    </w:div>
    <w:div w:id="1980188888">
      <w:bodyDiv w:val="1"/>
      <w:marLeft w:val="0"/>
      <w:marRight w:val="0"/>
      <w:marTop w:val="0"/>
      <w:marBottom w:val="0"/>
      <w:divBdr>
        <w:top w:val="none" w:sz="0" w:space="0" w:color="auto"/>
        <w:left w:val="none" w:sz="0" w:space="0" w:color="auto"/>
        <w:bottom w:val="none" w:sz="0" w:space="0" w:color="auto"/>
        <w:right w:val="none" w:sz="0" w:space="0" w:color="auto"/>
      </w:divBdr>
    </w:div>
    <w:div w:id="1994093870">
      <w:bodyDiv w:val="1"/>
      <w:marLeft w:val="0"/>
      <w:marRight w:val="0"/>
      <w:marTop w:val="0"/>
      <w:marBottom w:val="0"/>
      <w:divBdr>
        <w:top w:val="none" w:sz="0" w:space="0" w:color="auto"/>
        <w:left w:val="none" w:sz="0" w:space="0" w:color="auto"/>
        <w:bottom w:val="none" w:sz="0" w:space="0" w:color="auto"/>
        <w:right w:val="none" w:sz="0" w:space="0" w:color="auto"/>
      </w:divBdr>
    </w:div>
    <w:div w:id="2002658391">
      <w:bodyDiv w:val="1"/>
      <w:marLeft w:val="0"/>
      <w:marRight w:val="0"/>
      <w:marTop w:val="0"/>
      <w:marBottom w:val="0"/>
      <w:divBdr>
        <w:top w:val="none" w:sz="0" w:space="0" w:color="auto"/>
        <w:left w:val="none" w:sz="0" w:space="0" w:color="auto"/>
        <w:bottom w:val="none" w:sz="0" w:space="0" w:color="auto"/>
        <w:right w:val="none" w:sz="0" w:space="0" w:color="auto"/>
      </w:divBdr>
    </w:div>
    <w:div w:id="2091464473">
      <w:bodyDiv w:val="1"/>
      <w:marLeft w:val="0"/>
      <w:marRight w:val="0"/>
      <w:marTop w:val="0"/>
      <w:marBottom w:val="0"/>
      <w:divBdr>
        <w:top w:val="none" w:sz="0" w:space="0" w:color="auto"/>
        <w:left w:val="none" w:sz="0" w:space="0" w:color="auto"/>
        <w:bottom w:val="none" w:sz="0" w:space="0" w:color="auto"/>
        <w:right w:val="none" w:sz="0" w:space="0" w:color="auto"/>
      </w:divBdr>
    </w:div>
    <w:div w:id="2125687568">
      <w:bodyDiv w:val="1"/>
      <w:marLeft w:val="0"/>
      <w:marRight w:val="0"/>
      <w:marTop w:val="0"/>
      <w:marBottom w:val="0"/>
      <w:divBdr>
        <w:top w:val="none" w:sz="0" w:space="0" w:color="auto"/>
        <w:left w:val="none" w:sz="0" w:space="0" w:color="auto"/>
        <w:bottom w:val="none" w:sz="0" w:space="0" w:color="auto"/>
        <w:right w:val="none" w:sz="0" w:space="0" w:color="auto"/>
      </w:divBdr>
    </w:div>
    <w:div w:id="213694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riannusa.com/2019/02/07/mantap-ntb-raih-predikat-b-penghargaan-sakip-menpan-r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ibunlombok.net/27/01/2020/berhasil-kelola-anggaran-pemprov-ntb-raih-sakip-award-29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rbang.co.id/ntb-raih-penghargaan-sakip-dari-menpan-rb/" TargetMode="External"/><Relationship Id="rId4" Type="http://schemas.openxmlformats.org/officeDocument/2006/relationships/settings" Target="settings.xml"/><Relationship Id="rId9" Type="http://schemas.openxmlformats.org/officeDocument/2006/relationships/hyperlink" Target="https://www.suarantb.com/ntb/2020/286001/NTB.Raih.Penghargaan.SAKIP.dari.Menpan.R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954DB-7BA5-496E-8F70-50C94B8B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1</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andre setyarso</cp:lastModifiedBy>
  <cp:revision>261</cp:revision>
  <dcterms:created xsi:type="dcterms:W3CDTF">2019-10-01T14:05:00Z</dcterms:created>
  <dcterms:modified xsi:type="dcterms:W3CDTF">2020-05-04T13:41:00Z</dcterms:modified>
</cp:coreProperties>
</file>