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6DC5" w14:textId="36471F17" w:rsidR="00D7394A" w:rsidRDefault="00D7394A" w:rsidP="00D739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KARENA CORONA, RENCANA PEMBANGUNAN KACAU BALAU</w:t>
      </w:r>
    </w:p>
    <w:p w14:paraId="61807B43" w14:textId="77777777" w:rsidR="00D7394A" w:rsidRPr="00D7394A" w:rsidRDefault="00D7394A" w:rsidP="00D739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</w:p>
    <w:p w14:paraId="022454AC" w14:textId="1905A53D" w:rsid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jc w:val="center"/>
        <w:rPr>
          <w:rStyle w:val="Strong"/>
          <w:color w:val="222222"/>
        </w:rPr>
      </w:pPr>
      <w:r w:rsidRPr="00D7394A">
        <w:rPr>
          <w:noProof/>
          <w:lang w:val="id-ID" w:eastAsia="id-ID"/>
        </w:rPr>
        <w:drawing>
          <wp:inline distT="0" distB="0" distL="0" distR="0" wp14:anchorId="64B7A379" wp14:editId="740732A5">
            <wp:extent cx="38100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DE38" w14:textId="68D8819E" w:rsidR="00D7394A" w:rsidRP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jc w:val="center"/>
        <w:rPr>
          <w:rStyle w:val="Strong"/>
          <w:b w:val="0"/>
          <w:bCs w:val="0"/>
          <w:color w:val="222222"/>
        </w:rPr>
      </w:pPr>
      <w:r w:rsidRPr="00D7394A">
        <w:rPr>
          <w:rStyle w:val="Strong"/>
          <w:b w:val="0"/>
          <w:bCs w:val="0"/>
          <w:color w:val="222222"/>
        </w:rPr>
        <w:t>Sumber: lombokpost.jawapos.com</w:t>
      </w:r>
    </w:p>
    <w:p w14:paraId="081484DB" w14:textId="77777777" w:rsid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ind w:firstLine="720"/>
        <w:jc w:val="both"/>
        <w:rPr>
          <w:color w:val="222222"/>
        </w:rPr>
      </w:pPr>
      <w:r w:rsidRPr="00D7394A">
        <w:rPr>
          <w:rStyle w:val="Strong"/>
          <w:b w:val="0"/>
          <w:bCs w:val="0"/>
          <w:color w:val="222222"/>
        </w:rPr>
        <w:t>MATARAM-</w:t>
      </w:r>
      <w:r w:rsidRPr="00D7394A">
        <w:rPr>
          <w:color w:val="222222"/>
        </w:rPr>
        <w:t xml:space="preserve">Pandemi Korona membuat rencana pembangunan di Kota Mataram kacau balau. “Beberapa program akhirnya tidak bisa terealisasi. Tidak jadi dilaksanakan, padahal penting juga untuk masyarakat,” kata </w:t>
      </w:r>
      <w:proofErr w:type="spellStart"/>
      <w:r w:rsidRPr="00D7394A">
        <w:rPr>
          <w:color w:val="222222"/>
        </w:rPr>
        <w:t>Sekda</w:t>
      </w:r>
      <w:proofErr w:type="spellEnd"/>
      <w:r w:rsidRPr="00D7394A">
        <w:rPr>
          <w:color w:val="222222"/>
        </w:rPr>
        <w:t xml:space="preserve"> Kota Mataram H Effendi </w:t>
      </w:r>
      <w:proofErr w:type="spellStart"/>
      <w:r w:rsidRPr="00D7394A">
        <w:rPr>
          <w:color w:val="222222"/>
        </w:rPr>
        <w:t>Eko</w:t>
      </w:r>
      <w:proofErr w:type="spellEnd"/>
      <w:r w:rsidRPr="00D7394A">
        <w:rPr>
          <w:color w:val="222222"/>
        </w:rPr>
        <w:t xml:space="preserve"> </w:t>
      </w:r>
      <w:proofErr w:type="spellStart"/>
      <w:r w:rsidRPr="00D7394A">
        <w:rPr>
          <w:color w:val="222222"/>
        </w:rPr>
        <w:t>Saswito</w:t>
      </w:r>
      <w:proofErr w:type="spellEnd"/>
      <w:r w:rsidRPr="00D7394A">
        <w:rPr>
          <w:color w:val="222222"/>
        </w:rPr>
        <w:t>, Selasa (31/3).</w:t>
      </w:r>
      <w:r>
        <w:rPr>
          <w:color w:val="222222"/>
        </w:rPr>
        <w:t xml:space="preserve"> </w:t>
      </w:r>
      <w:r w:rsidRPr="00D7394A">
        <w:rPr>
          <w:color w:val="222222"/>
        </w:rPr>
        <w:t xml:space="preserve">Seluruh proyek terpaksa dibatalkan. Termasuk proyek yang berasal dari Dana Alokasi Khusus (DAK) sebesar Rp 40 miliar. Yang rencananya digunakan untuk jalan, irigasi, hingga </w:t>
      </w:r>
      <w:proofErr w:type="spellStart"/>
      <w:r w:rsidRPr="00D7394A">
        <w:rPr>
          <w:color w:val="222222"/>
        </w:rPr>
        <w:t>mempermak</w:t>
      </w:r>
      <w:proofErr w:type="spellEnd"/>
      <w:r w:rsidRPr="00D7394A">
        <w:rPr>
          <w:color w:val="222222"/>
        </w:rPr>
        <w:t xml:space="preserve"> wajah pantai di </w:t>
      </w:r>
      <w:proofErr w:type="spellStart"/>
      <w:r w:rsidRPr="00D7394A">
        <w:rPr>
          <w:color w:val="222222"/>
        </w:rPr>
        <w:t>Loang</w:t>
      </w:r>
      <w:proofErr w:type="spellEnd"/>
      <w:r w:rsidRPr="00D7394A">
        <w:rPr>
          <w:color w:val="222222"/>
        </w:rPr>
        <w:t xml:space="preserve"> </w:t>
      </w:r>
      <w:proofErr w:type="spellStart"/>
      <w:r w:rsidRPr="00D7394A">
        <w:rPr>
          <w:color w:val="222222"/>
        </w:rPr>
        <w:t>Baloq</w:t>
      </w:r>
      <w:proofErr w:type="spellEnd"/>
      <w:r w:rsidRPr="00D7394A">
        <w:rPr>
          <w:color w:val="222222"/>
        </w:rPr>
        <w:t>.</w:t>
      </w:r>
    </w:p>
    <w:p w14:paraId="6BA3C2F5" w14:textId="77777777" w:rsid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ind w:firstLine="720"/>
        <w:jc w:val="both"/>
        <w:rPr>
          <w:color w:val="222222"/>
        </w:rPr>
      </w:pPr>
      <w:r w:rsidRPr="00D7394A">
        <w:rPr>
          <w:color w:val="222222"/>
        </w:rPr>
        <w:t xml:space="preserve">Beberapa proyek yang menggunakan DAK semula sudah masuk proses tender. Namun terpaksa dibatalkan. </w:t>
      </w:r>
      <w:proofErr w:type="spellStart"/>
      <w:r w:rsidRPr="00D7394A">
        <w:rPr>
          <w:color w:val="222222"/>
        </w:rPr>
        <w:t>Eko</w:t>
      </w:r>
      <w:proofErr w:type="spellEnd"/>
      <w:r w:rsidRPr="00D7394A">
        <w:rPr>
          <w:color w:val="222222"/>
        </w:rPr>
        <w:t xml:space="preserve"> berharap DAK yang tak jadi turun hanya bersifat penundaan. Sehingga ketika kondisi virus Korona menghilang, DAK bisa diturunkan kembali seperti rencana semula.</w:t>
      </w:r>
      <w:r>
        <w:rPr>
          <w:color w:val="222222"/>
        </w:rPr>
        <w:t xml:space="preserve"> </w:t>
      </w:r>
      <w:r w:rsidRPr="00D7394A">
        <w:rPr>
          <w:color w:val="222222"/>
        </w:rPr>
        <w:t xml:space="preserve">”Sangat terasa mengganggu program kita. </w:t>
      </w:r>
      <w:proofErr w:type="spellStart"/>
      <w:r w:rsidRPr="00D7394A">
        <w:rPr>
          <w:color w:val="222222"/>
        </w:rPr>
        <w:t>Tapi</w:t>
      </w:r>
      <w:proofErr w:type="spellEnd"/>
      <w:r w:rsidRPr="00D7394A">
        <w:rPr>
          <w:color w:val="222222"/>
        </w:rPr>
        <w:t xml:space="preserve"> kita sadari kondisi ini dirasakan secara nasional juga,” ujarnya.</w:t>
      </w:r>
      <w:r>
        <w:rPr>
          <w:color w:val="222222"/>
        </w:rPr>
        <w:t xml:space="preserve"> </w:t>
      </w:r>
      <w:r w:rsidRPr="00D7394A">
        <w:rPr>
          <w:color w:val="222222"/>
        </w:rPr>
        <w:t xml:space="preserve">Dengan penundaan ini, </w:t>
      </w:r>
      <w:proofErr w:type="spellStart"/>
      <w:r w:rsidRPr="00D7394A">
        <w:rPr>
          <w:color w:val="222222"/>
        </w:rPr>
        <w:t>pemkot</w:t>
      </w:r>
      <w:proofErr w:type="spellEnd"/>
      <w:r w:rsidRPr="00D7394A">
        <w:rPr>
          <w:color w:val="222222"/>
        </w:rPr>
        <w:t xml:space="preserve"> tak ada rencana untuk menggunakan </w:t>
      </w:r>
      <w:proofErr w:type="gramStart"/>
      <w:r w:rsidRPr="00D7394A">
        <w:rPr>
          <w:color w:val="222222"/>
        </w:rPr>
        <w:t>dana</w:t>
      </w:r>
      <w:proofErr w:type="gramEnd"/>
      <w:r w:rsidRPr="00D7394A">
        <w:rPr>
          <w:color w:val="222222"/>
        </w:rPr>
        <w:t xml:space="preserve"> APBD. Sebagai substitusi pendanaan setelah DAK ditunda.</w:t>
      </w:r>
      <w:r>
        <w:rPr>
          <w:color w:val="222222"/>
        </w:rPr>
        <w:t xml:space="preserve"> </w:t>
      </w:r>
      <w:proofErr w:type="spellStart"/>
      <w:r w:rsidRPr="00D7394A">
        <w:rPr>
          <w:color w:val="222222"/>
        </w:rPr>
        <w:t>Eko</w:t>
      </w:r>
      <w:proofErr w:type="spellEnd"/>
      <w:r w:rsidRPr="00D7394A">
        <w:rPr>
          <w:color w:val="222222"/>
        </w:rPr>
        <w:t xml:space="preserve"> mengatakan, upaya tersebut tidak mungkin dilakukan. Sekarang ini </w:t>
      </w:r>
      <w:proofErr w:type="spellStart"/>
      <w:r w:rsidRPr="00D7394A">
        <w:rPr>
          <w:color w:val="222222"/>
        </w:rPr>
        <w:t>pemkot</w:t>
      </w:r>
      <w:proofErr w:type="spellEnd"/>
      <w:r w:rsidRPr="00D7394A">
        <w:rPr>
          <w:color w:val="222222"/>
        </w:rPr>
        <w:t xml:space="preserve"> tengah melakukan rasionalisasi anggaran. Untuk kebutuhan penanganan dan pencegahan virus korona.</w:t>
      </w:r>
    </w:p>
    <w:p w14:paraId="4F7B87D4" w14:textId="77777777" w:rsid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ind w:firstLine="720"/>
        <w:jc w:val="both"/>
        <w:rPr>
          <w:color w:val="222222"/>
        </w:rPr>
      </w:pPr>
      <w:r w:rsidRPr="00D7394A">
        <w:rPr>
          <w:color w:val="222222"/>
        </w:rPr>
        <w:lastRenderedPageBreak/>
        <w:t>Rasionalisasi dilakukan sebab biaya tidak terduga (BTT) untuk penanganan virus Korona hanya sebesar Rp 4 miliar. Sementara kebutuhan anggaran untuk persoalan tersebut mencapai Rp 45 miliar.</w:t>
      </w:r>
      <w:r>
        <w:rPr>
          <w:color w:val="222222"/>
        </w:rPr>
        <w:t xml:space="preserve"> </w:t>
      </w:r>
      <w:r w:rsidRPr="00D7394A">
        <w:rPr>
          <w:color w:val="222222"/>
        </w:rPr>
        <w:t>”</w:t>
      </w:r>
      <w:proofErr w:type="spellStart"/>
      <w:r w:rsidRPr="00D7394A">
        <w:rPr>
          <w:color w:val="222222"/>
        </w:rPr>
        <w:t>Rasionalisasinya</w:t>
      </w:r>
      <w:proofErr w:type="spellEnd"/>
      <w:r w:rsidRPr="00D7394A">
        <w:rPr>
          <w:color w:val="222222"/>
        </w:rPr>
        <w:t xml:space="preserve"> </w:t>
      </w:r>
      <w:proofErr w:type="spellStart"/>
      <w:r w:rsidRPr="00D7394A">
        <w:rPr>
          <w:color w:val="222222"/>
        </w:rPr>
        <w:t>menyuluruh</w:t>
      </w:r>
      <w:proofErr w:type="spellEnd"/>
      <w:r w:rsidRPr="00D7394A">
        <w:rPr>
          <w:color w:val="222222"/>
        </w:rPr>
        <w:t xml:space="preserve">. Misalnya </w:t>
      </w:r>
      <w:proofErr w:type="spellStart"/>
      <w:r w:rsidRPr="00D7394A">
        <w:rPr>
          <w:color w:val="222222"/>
        </w:rPr>
        <w:t>dimbil</w:t>
      </w:r>
      <w:proofErr w:type="spellEnd"/>
      <w:r w:rsidRPr="00D7394A">
        <w:rPr>
          <w:color w:val="222222"/>
        </w:rPr>
        <w:t xml:space="preserve"> dari perjalanan </w:t>
      </w:r>
      <w:proofErr w:type="gramStart"/>
      <w:r w:rsidRPr="00D7394A">
        <w:rPr>
          <w:color w:val="222222"/>
        </w:rPr>
        <w:t>dinas</w:t>
      </w:r>
      <w:proofErr w:type="gramEnd"/>
      <w:r w:rsidRPr="00D7394A">
        <w:rPr>
          <w:color w:val="222222"/>
        </w:rPr>
        <w:t xml:space="preserve"> selama tiga bulan ke depan. Kemudian kebutuhan ATK,” tutur </w:t>
      </w:r>
      <w:proofErr w:type="spellStart"/>
      <w:r w:rsidRPr="00D7394A">
        <w:rPr>
          <w:color w:val="222222"/>
        </w:rPr>
        <w:t>Sekda</w:t>
      </w:r>
      <w:proofErr w:type="spellEnd"/>
      <w:r w:rsidRPr="00D7394A">
        <w:rPr>
          <w:color w:val="222222"/>
        </w:rPr>
        <w:t>.</w:t>
      </w:r>
      <w:r>
        <w:rPr>
          <w:color w:val="222222"/>
        </w:rPr>
        <w:t xml:space="preserve"> </w:t>
      </w:r>
      <w:r w:rsidRPr="00D7394A">
        <w:rPr>
          <w:color w:val="222222"/>
        </w:rPr>
        <w:t xml:space="preserve">Asisten II </w:t>
      </w:r>
      <w:proofErr w:type="spellStart"/>
      <w:r w:rsidRPr="00D7394A">
        <w:rPr>
          <w:color w:val="222222"/>
        </w:rPr>
        <w:t>Setda</w:t>
      </w:r>
      <w:proofErr w:type="spellEnd"/>
      <w:r w:rsidRPr="00D7394A">
        <w:rPr>
          <w:color w:val="222222"/>
        </w:rPr>
        <w:t xml:space="preserve"> Kota Mataram H </w:t>
      </w:r>
      <w:proofErr w:type="spellStart"/>
      <w:r w:rsidRPr="00D7394A">
        <w:rPr>
          <w:color w:val="222222"/>
        </w:rPr>
        <w:t>Mahmuddin</w:t>
      </w:r>
      <w:proofErr w:type="spellEnd"/>
      <w:r w:rsidRPr="00D7394A">
        <w:rPr>
          <w:color w:val="222222"/>
        </w:rPr>
        <w:t xml:space="preserve"> Tura mengatakan, DAK yang ditunda hanya untuk kegiatan fisik. Sementara DAK di Dinas Pendidikan maupun Dinas Kesehatan tetap </w:t>
      </w:r>
      <w:proofErr w:type="spellStart"/>
      <w:r w:rsidRPr="00D7394A">
        <w:rPr>
          <w:color w:val="222222"/>
        </w:rPr>
        <w:t>digelontorkan</w:t>
      </w:r>
      <w:proofErr w:type="spellEnd"/>
      <w:r w:rsidRPr="00D7394A">
        <w:rPr>
          <w:color w:val="222222"/>
        </w:rPr>
        <w:t>.</w:t>
      </w:r>
      <w:r>
        <w:rPr>
          <w:color w:val="222222"/>
        </w:rPr>
        <w:t xml:space="preserve"> </w:t>
      </w:r>
      <w:r w:rsidRPr="00D7394A">
        <w:rPr>
          <w:color w:val="222222"/>
        </w:rPr>
        <w:t xml:space="preserve">”Total DAK itu sekitar Rp 40 miliar. </w:t>
      </w:r>
      <w:proofErr w:type="spellStart"/>
      <w:r w:rsidRPr="00D7394A">
        <w:rPr>
          <w:color w:val="222222"/>
        </w:rPr>
        <w:t>Tapi</w:t>
      </w:r>
      <w:proofErr w:type="spellEnd"/>
      <w:r w:rsidRPr="00D7394A">
        <w:rPr>
          <w:color w:val="222222"/>
        </w:rPr>
        <w:t xml:space="preserve"> yang tidak diutak-</w:t>
      </w:r>
      <w:proofErr w:type="spellStart"/>
      <w:r w:rsidRPr="00D7394A">
        <w:rPr>
          <w:color w:val="222222"/>
        </w:rPr>
        <w:t>atik</w:t>
      </w:r>
      <w:proofErr w:type="spellEnd"/>
      <w:r w:rsidRPr="00D7394A">
        <w:rPr>
          <w:color w:val="222222"/>
        </w:rPr>
        <w:t xml:space="preserve"> itu di Dikes dan </w:t>
      </w:r>
      <w:proofErr w:type="spellStart"/>
      <w:r w:rsidRPr="00D7394A">
        <w:rPr>
          <w:color w:val="222222"/>
        </w:rPr>
        <w:t>Disdik</w:t>
      </w:r>
      <w:proofErr w:type="spellEnd"/>
      <w:r w:rsidRPr="00D7394A">
        <w:rPr>
          <w:color w:val="222222"/>
        </w:rPr>
        <w:t xml:space="preserve">,” kata </w:t>
      </w:r>
      <w:proofErr w:type="spellStart"/>
      <w:r w:rsidRPr="00D7394A">
        <w:rPr>
          <w:color w:val="222222"/>
        </w:rPr>
        <w:t>Mahmuddin</w:t>
      </w:r>
      <w:proofErr w:type="spellEnd"/>
      <w:r w:rsidRPr="00D7394A">
        <w:rPr>
          <w:color w:val="222222"/>
        </w:rPr>
        <w:t>.</w:t>
      </w:r>
    </w:p>
    <w:p w14:paraId="3D224F20" w14:textId="77777777" w:rsid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ind w:firstLine="720"/>
        <w:jc w:val="both"/>
        <w:rPr>
          <w:color w:val="222222"/>
        </w:rPr>
      </w:pPr>
      <w:r w:rsidRPr="00D7394A">
        <w:rPr>
          <w:color w:val="222222"/>
        </w:rPr>
        <w:t xml:space="preserve">Proses tender juga dihentikan untuk proyek menggunakan APBD Kota Mataram. Tahun ini, ada 37 proyek senilai sekitar Rp 59 miliar. Hingga Maret ini ada </w:t>
      </w:r>
      <w:proofErr w:type="gramStart"/>
      <w:r w:rsidRPr="00D7394A">
        <w:rPr>
          <w:color w:val="222222"/>
        </w:rPr>
        <w:t>lima</w:t>
      </w:r>
      <w:proofErr w:type="gramEnd"/>
      <w:r w:rsidRPr="00D7394A">
        <w:rPr>
          <w:color w:val="222222"/>
        </w:rPr>
        <w:t xml:space="preserve"> paket proyek yang masuk laman LPSE milik </w:t>
      </w:r>
      <w:proofErr w:type="spellStart"/>
      <w:r w:rsidRPr="00D7394A">
        <w:rPr>
          <w:color w:val="222222"/>
        </w:rPr>
        <w:t>Pemkot</w:t>
      </w:r>
      <w:proofErr w:type="spellEnd"/>
      <w:r w:rsidRPr="00D7394A">
        <w:rPr>
          <w:color w:val="222222"/>
        </w:rPr>
        <w:t xml:space="preserve"> Mataram.</w:t>
      </w:r>
      <w:r>
        <w:rPr>
          <w:color w:val="222222"/>
        </w:rPr>
        <w:t xml:space="preserve"> </w:t>
      </w:r>
      <w:r w:rsidRPr="00D7394A">
        <w:rPr>
          <w:color w:val="222222"/>
        </w:rPr>
        <w:t>Empat proyek dari Dinas Pekerjaan Umum dan Penataan Ruang (PUPR). Peningkatan jalan di Banda Seraya/</w:t>
      </w:r>
      <w:proofErr w:type="spellStart"/>
      <w:r w:rsidRPr="00D7394A">
        <w:rPr>
          <w:color w:val="222222"/>
        </w:rPr>
        <w:t>Wirasenggala</w:t>
      </w:r>
      <w:proofErr w:type="spellEnd"/>
      <w:r w:rsidRPr="00D7394A">
        <w:rPr>
          <w:color w:val="222222"/>
        </w:rPr>
        <w:t xml:space="preserve"> dan </w:t>
      </w:r>
      <w:proofErr w:type="spellStart"/>
      <w:r w:rsidRPr="00D7394A">
        <w:rPr>
          <w:color w:val="222222"/>
        </w:rPr>
        <w:t>Komplek</w:t>
      </w:r>
      <w:proofErr w:type="spellEnd"/>
      <w:r w:rsidRPr="00D7394A">
        <w:rPr>
          <w:color w:val="222222"/>
        </w:rPr>
        <w:t xml:space="preserve"> Ahmad Yani. Masing-masing proyek senilai Rp 7</w:t>
      </w:r>
      <w:proofErr w:type="gramStart"/>
      <w:r w:rsidRPr="00D7394A">
        <w:rPr>
          <w:color w:val="222222"/>
        </w:rPr>
        <w:t>,8</w:t>
      </w:r>
      <w:proofErr w:type="gramEnd"/>
      <w:r w:rsidRPr="00D7394A">
        <w:rPr>
          <w:color w:val="222222"/>
        </w:rPr>
        <w:t xml:space="preserve"> miliar dan Rp 2 miliar.</w:t>
      </w:r>
      <w:r>
        <w:rPr>
          <w:color w:val="222222"/>
        </w:rPr>
        <w:t xml:space="preserve"> </w:t>
      </w:r>
      <w:r w:rsidRPr="00D7394A">
        <w:rPr>
          <w:color w:val="222222"/>
        </w:rPr>
        <w:t>Kemudian ada supervisi kegiatan rehabilitasi jaringan irigasi dengan nilai proyek Rp 155 juta. Serta pemeliharaan berkala atau rehabilitasi jalan paket satu senilai Rp 2</w:t>
      </w:r>
      <w:proofErr w:type="gramStart"/>
      <w:r w:rsidRPr="00D7394A">
        <w:rPr>
          <w:color w:val="222222"/>
        </w:rPr>
        <w:t>,3</w:t>
      </w:r>
      <w:proofErr w:type="gramEnd"/>
      <w:r w:rsidRPr="00D7394A">
        <w:rPr>
          <w:color w:val="222222"/>
        </w:rPr>
        <w:t xml:space="preserve"> miliar. Satu proyek lainnya milik Dinas Perhubungan (</w:t>
      </w:r>
      <w:proofErr w:type="spellStart"/>
      <w:r w:rsidRPr="00D7394A">
        <w:rPr>
          <w:color w:val="222222"/>
        </w:rPr>
        <w:t>Dishub</w:t>
      </w:r>
      <w:proofErr w:type="spellEnd"/>
      <w:r w:rsidRPr="00D7394A">
        <w:rPr>
          <w:color w:val="222222"/>
        </w:rPr>
        <w:t>) Kota Mataram. Yakni pengadaan truk dobel kabin dan kelengkapannya. Proyek ini dilelang dengan harga Rp 1</w:t>
      </w:r>
      <w:proofErr w:type="gramStart"/>
      <w:r w:rsidRPr="00D7394A">
        <w:rPr>
          <w:color w:val="222222"/>
        </w:rPr>
        <w:t>,7</w:t>
      </w:r>
      <w:proofErr w:type="gramEnd"/>
      <w:r w:rsidRPr="00D7394A">
        <w:rPr>
          <w:color w:val="222222"/>
        </w:rPr>
        <w:t xml:space="preserve"> miliar.</w:t>
      </w:r>
      <w:r>
        <w:rPr>
          <w:color w:val="222222"/>
        </w:rPr>
        <w:t xml:space="preserve"> </w:t>
      </w:r>
      <w:r w:rsidRPr="00D7394A">
        <w:rPr>
          <w:color w:val="222222"/>
        </w:rPr>
        <w:t xml:space="preserve">”Seluruhnya dibatalkan itu, berdasarkan </w:t>
      </w:r>
      <w:proofErr w:type="gramStart"/>
      <w:r w:rsidRPr="00D7394A">
        <w:rPr>
          <w:color w:val="222222"/>
        </w:rPr>
        <w:t>surat</w:t>
      </w:r>
      <w:proofErr w:type="gramEnd"/>
      <w:r w:rsidRPr="00D7394A">
        <w:rPr>
          <w:color w:val="222222"/>
        </w:rPr>
        <w:t xml:space="preserve"> dari </w:t>
      </w:r>
      <w:proofErr w:type="spellStart"/>
      <w:r w:rsidRPr="00D7394A">
        <w:rPr>
          <w:color w:val="222222"/>
        </w:rPr>
        <w:t>Kemenkeu</w:t>
      </w:r>
      <w:proofErr w:type="spellEnd"/>
      <w:r w:rsidRPr="00D7394A">
        <w:rPr>
          <w:color w:val="222222"/>
        </w:rPr>
        <w:t xml:space="preserve">. Kalau ada yang sudah kontrak sebenarnya bisa berlanjut, </w:t>
      </w:r>
      <w:proofErr w:type="spellStart"/>
      <w:r w:rsidRPr="00D7394A">
        <w:rPr>
          <w:color w:val="222222"/>
        </w:rPr>
        <w:t>tapi</w:t>
      </w:r>
      <w:proofErr w:type="spellEnd"/>
      <w:r w:rsidRPr="00D7394A">
        <w:rPr>
          <w:color w:val="222222"/>
        </w:rPr>
        <w:t xml:space="preserve"> ini </w:t>
      </w:r>
      <w:proofErr w:type="spellStart"/>
      <w:r w:rsidRPr="00D7394A">
        <w:rPr>
          <w:color w:val="222222"/>
        </w:rPr>
        <w:t>kan</w:t>
      </w:r>
      <w:proofErr w:type="spellEnd"/>
      <w:r w:rsidRPr="00D7394A">
        <w:rPr>
          <w:color w:val="222222"/>
        </w:rPr>
        <w:t xml:space="preserve"> masih lelang, belum ada kontrak,” tuturnya.</w:t>
      </w:r>
    </w:p>
    <w:p w14:paraId="15EADA4A" w14:textId="24780987" w:rsid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ind w:firstLine="720"/>
        <w:jc w:val="both"/>
        <w:rPr>
          <w:rStyle w:val="Strong"/>
          <w:b w:val="0"/>
          <w:bCs w:val="0"/>
          <w:color w:val="222222"/>
        </w:rPr>
      </w:pPr>
      <w:r w:rsidRPr="00D7394A">
        <w:rPr>
          <w:color w:val="222222"/>
        </w:rPr>
        <w:t xml:space="preserve">Terpisah, Kepala Dinas Pariwisata (Dispar) Kota Mataram H Nizar Denny </w:t>
      </w:r>
      <w:proofErr w:type="spellStart"/>
      <w:r w:rsidRPr="00D7394A">
        <w:rPr>
          <w:color w:val="222222"/>
        </w:rPr>
        <w:t>Cahyadi</w:t>
      </w:r>
      <w:proofErr w:type="spellEnd"/>
      <w:r w:rsidRPr="00D7394A">
        <w:rPr>
          <w:color w:val="222222"/>
        </w:rPr>
        <w:t xml:space="preserve"> mengaku pasrah dengan kebijakan penyetopan proyek DAK. Karena ini merupakan keputusan pemerintah pusat. Tahun ini kata dia, Dispar sendiri mendapat DAK untuk penataan TLB sebesar Rp 3</w:t>
      </w:r>
      <w:proofErr w:type="gramStart"/>
      <w:r w:rsidRPr="00D7394A">
        <w:rPr>
          <w:color w:val="222222"/>
        </w:rPr>
        <w:t>,4</w:t>
      </w:r>
      <w:proofErr w:type="gramEnd"/>
      <w:r w:rsidRPr="00D7394A">
        <w:rPr>
          <w:color w:val="222222"/>
        </w:rPr>
        <w:t xml:space="preserve"> miliar. Namun berhubung ada Korona maka dibatalkan. “Tak hanya di Dispar, di instansi lain juga, </w:t>
      </w:r>
      <w:proofErr w:type="spellStart"/>
      <w:r w:rsidRPr="00D7394A">
        <w:rPr>
          <w:color w:val="222222"/>
        </w:rPr>
        <w:t>kan</w:t>
      </w:r>
      <w:proofErr w:type="spellEnd"/>
      <w:r w:rsidRPr="00D7394A">
        <w:rPr>
          <w:color w:val="222222"/>
        </w:rPr>
        <w:t>?” ujar dia.</w:t>
      </w:r>
      <w:r>
        <w:rPr>
          <w:color w:val="222222"/>
        </w:rPr>
        <w:t xml:space="preserve"> </w:t>
      </w:r>
      <w:r w:rsidRPr="00D7394A">
        <w:rPr>
          <w:color w:val="222222"/>
        </w:rPr>
        <w:t xml:space="preserve">Dengan kondisi ini, maka </w:t>
      </w:r>
      <w:proofErr w:type="gramStart"/>
      <w:r w:rsidRPr="00D7394A">
        <w:rPr>
          <w:color w:val="222222"/>
        </w:rPr>
        <w:t>ia</w:t>
      </w:r>
      <w:proofErr w:type="gramEnd"/>
      <w:r w:rsidRPr="00D7394A">
        <w:rPr>
          <w:color w:val="222222"/>
        </w:rPr>
        <w:t xml:space="preserve"> meyakini DAK untuk penataan TLB akan dialokasikan kembali tahun depan. Jika Agustus ini </w:t>
      </w:r>
      <w:proofErr w:type="spellStart"/>
      <w:r w:rsidRPr="00D7394A">
        <w:rPr>
          <w:color w:val="222222"/>
        </w:rPr>
        <w:t>digelontorkan</w:t>
      </w:r>
      <w:proofErr w:type="spellEnd"/>
      <w:r w:rsidRPr="00D7394A">
        <w:rPr>
          <w:color w:val="222222"/>
        </w:rPr>
        <w:t xml:space="preserve">, maka proyek yang </w:t>
      </w:r>
      <w:proofErr w:type="gramStart"/>
      <w:r w:rsidRPr="00D7394A">
        <w:rPr>
          <w:color w:val="222222"/>
        </w:rPr>
        <w:t>akan</w:t>
      </w:r>
      <w:proofErr w:type="gramEnd"/>
      <w:r w:rsidRPr="00D7394A">
        <w:rPr>
          <w:color w:val="222222"/>
        </w:rPr>
        <w:t xml:space="preserve"> dikerjakan tidak akan mencapai target. “Tidak bisa capai target kalau tahun ini dikerjakan,” tutur mantan </w:t>
      </w:r>
      <w:proofErr w:type="spellStart"/>
      <w:r w:rsidRPr="00D7394A">
        <w:rPr>
          <w:color w:val="222222"/>
        </w:rPr>
        <w:t>Sekdis</w:t>
      </w:r>
      <w:proofErr w:type="spellEnd"/>
      <w:r w:rsidRPr="00D7394A">
        <w:rPr>
          <w:color w:val="222222"/>
        </w:rPr>
        <w:t xml:space="preserve"> BKD ini. </w:t>
      </w:r>
      <w:r w:rsidRPr="00D7394A">
        <w:rPr>
          <w:rStyle w:val="Strong"/>
          <w:b w:val="0"/>
          <w:bCs w:val="0"/>
          <w:color w:val="222222"/>
        </w:rPr>
        <w:t>(</w:t>
      </w:r>
      <w:proofErr w:type="spellStart"/>
      <w:proofErr w:type="gramStart"/>
      <w:r w:rsidRPr="00D7394A">
        <w:rPr>
          <w:rStyle w:val="Strong"/>
          <w:b w:val="0"/>
          <w:bCs w:val="0"/>
          <w:color w:val="222222"/>
        </w:rPr>
        <w:t>dit</w:t>
      </w:r>
      <w:proofErr w:type="spellEnd"/>
      <w:r w:rsidRPr="00D7394A">
        <w:rPr>
          <w:rStyle w:val="Strong"/>
          <w:b w:val="0"/>
          <w:bCs w:val="0"/>
          <w:color w:val="222222"/>
        </w:rPr>
        <w:t>/jay/r3</w:t>
      </w:r>
      <w:proofErr w:type="gramEnd"/>
      <w:r w:rsidRPr="00D7394A">
        <w:rPr>
          <w:rStyle w:val="Strong"/>
          <w:b w:val="0"/>
          <w:bCs w:val="0"/>
          <w:color w:val="222222"/>
        </w:rPr>
        <w:t>)</w:t>
      </w:r>
    </w:p>
    <w:p w14:paraId="42DB8E87" w14:textId="77777777" w:rsidR="00D7394A" w:rsidRPr="00D7394A" w:rsidRDefault="00D7394A" w:rsidP="00D7394A">
      <w:pPr>
        <w:pStyle w:val="NormalWeb"/>
        <w:shd w:val="clear" w:color="auto" w:fill="FFFFFF"/>
        <w:spacing w:before="0" w:beforeAutospacing="0" w:after="390" w:afterAutospacing="0" w:line="360" w:lineRule="atLeast"/>
        <w:jc w:val="both"/>
        <w:rPr>
          <w:rStyle w:val="Strong"/>
          <w:color w:val="222222"/>
        </w:rPr>
      </w:pPr>
      <w:r w:rsidRPr="00D7394A">
        <w:rPr>
          <w:rStyle w:val="Strong"/>
          <w:color w:val="222222"/>
        </w:rPr>
        <w:t>Sumber Berita:</w:t>
      </w:r>
    </w:p>
    <w:bookmarkStart w:id="0" w:name="_GoBack"/>
    <w:bookmarkEnd w:id="0"/>
    <w:p w14:paraId="3C2003EB" w14:textId="5A10A09F" w:rsidR="00D7394A" w:rsidRPr="00D7394A" w:rsidRDefault="00FF7532" w:rsidP="00D7394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390" w:afterAutospacing="0" w:line="360" w:lineRule="atLeast"/>
        <w:jc w:val="both"/>
        <w:rPr>
          <w:rStyle w:val="Hyperlink"/>
          <w:color w:val="auto"/>
          <w:u w:val="none"/>
        </w:rPr>
      </w:pPr>
      <w:r>
        <w:rPr>
          <w:rStyle w:val="Hyperlink"/>
        </w:rPr>
        <w:lastRenderedPageBreak/>
        <w:fldChar w:fldCharType="begin"/>
      </w:r>
      <w:r>
        <w:rPr>
          <w:rStyle w:val="Hyperlink"/>
        </w:rPr>
        <w:instrText xml:space="preserve"> HYPERLINK "https://lombokpost.jawapos.com/metropolis/01/04/2020/karena-korona-rencana-pembangunan-kacau-balau/" </w:instrText>
      </w:r>
      <w:r>
        <w:rPr>
          <w:rStyle w:val="Hyperlink"/>
        </w:rPr>
        <w:fldChar w:fldCharType="separate"/>
      </w:r>
      <w:r w:rsidR="00D7394A" w:rsidRPr="00037E39">
        <w:rPr>
          <w:rStyle w:val="Hyperlink"/>
        </w:rPr>
        <w:t>https://lombokpost.jawapos.com/metropolis/01/04/2020/karena-korona-rencana-pembangunan-kacau-balau/</w:t>
      </w:r>
      <w:r>
        <w:rPr>
          <w:rStyle w:val="Hyperlink"/>
        </w:rPr>
        <w:fldChar w:fldCharType="end"/>
      </w:r>
      <w:r w:rsidR="00D7394A">
        <w:rPr>
          <w:rStyle w:val="Hyperlink"/>
        </w:rPr>
        <w:t xml:space="preserve">. </w:t>
      </w:r>
      <w:r w:rsidR="00D7394A" w:rsidRPr="00D7394A">
        <w:rPr>
          <w:rStyle w:val="Hyperlink"/>
          <w:color w:val="auto"/>
          <w:u w:val="none"/>
        </w:rPr>
        <w:t>Diakses pada tanggal 2 April 2020</w:t>
      </w:r>
    </w:p>
    <w:p w14:paraId="2C7A11D1" w14:textId="40445CAA" w:rsidR="00D7394A" w:rsidRPr="00D7394A" w:rsidRDefault="00FF7532" w:rsidP="00D7394A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390" w:afterAutospacing="0" w:line="360" w:lineRule="atLeast"/>
        <w:jc w:val="both"/>
        <w:rPr>
          <w:rStyle w:val="Hyperlink"/>
          <w:color w:val="auto"/>
          <w:u w:val="none"/>
        </w:rPr>
      </w:pPr>
      <w:hyperlink r:id="rId9" w:history="1">
        <w:r w:rsidR="00D7394A" w:rsidRPr="00D7394A">
          <w:rPr>
            <w:rStyle w:val="Hyperlink"/>
          </w:rPr>
          <w:t>https://lombokpost.jawapos.com/metropolis/01/04/2020/karena-korona-sejumlah-rencana-pembangunan-mataram-ambyar/</w:t>
        </w:r>
      </w:hyperlink>
      <w:r w:rsidR="00D7394A" w:rsidRPr="00D7394A">
        <w:rPr>
          <w:rStyle w:val="Hyperlink"/>
          <w:color w:val="auto"/>
          <w:u w:val="none"/>
        </w:rPr>
        <w:t xml:space="preserve"> Diakses pada tanggal 2 April 2020</w:t>
      </w:r>
    </w:p>
    <w:p w14:paraId="33431F85" w14:textId="620A4D4D" w:rsidR="00D7394A" w:rsidRPr="00D7394A" w:rsidRDefault="00D7394A" w:rsidP="00D7394A">
      <w:pPr>
        <w:rPr>
          <w:rFonts w:ascii="Times New Roman" w:hAnsi="Times New Roman" w:cs="Times New Roman"/>
          <w:sz w:val="24"/>
          <w:szCs w:val="24"/>
        </w:rPr>
      </w:pPr>
    </w:p>
    <w:p w14:paraId="2005DF62" w14:textId="77777777" w:rsidR="00D7394A" w:rsidRPr="00D7394A" w:rsidRDefault="00D7394A" w:rsidP="00D7394A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D7394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Catatan Berita:</w:t>
      </w:r>
    </w:p>
    <w:p w14:paraId="1C57712B" w14:textId="77777777" w:rsidR="00D7394A" w:rsidRPr="00D7394A" w:rsidRDefault="00D7394A" w:rsidP="00D739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94A">
        <w:rPr>
          <w:rFonts w:ascii="Times New Roman" w:hAnsi="Times New Roman" w:cs="Times New Roman"/>
          <w:sz w:val="24"/>
          <w:szCs w:val="24"/>
        </w:rPr>
        <w:t xml:space="preserve">Pengalihan penggunaan Dana Alokasi Khusus (DAK) Fisik ini sesuai dengan Surat Menteri Keuangan nomor S-247/MK.07/2020. Surat tersebut sifatnya sangat segera dan </w:t>
      </w:r>
      <w:proofErr w:type="spellStart"/>
      <w:r w:rsidRPr="00D7394A">
        <w:rPr>
          <w:rFonts w:ascii="Times New Roman" w:hAnsi="Times New Roman" w:cs="Times New Roman"/>
          <w:sz w:val="24"/>
          <w:szCs w:val="24"/>
        </w:rPr>
        <w:t>ditujukkan</w:t>
      </w:r>
      <w:proofErr w:type="spellEnd"/>
      <w:r w:rsidRPr="00D7394A">
        <w:rPr>
          <w:rFonts w:ascii="Times New Roman" w:hAnsi="Times New Roman" w:cs="Times New Roman"/>
          <w:sz w:val="24"/>
          <w:szCs w:val="24"/>
        </w:rPr>
        <w:t xml:space="preserve"> kepada Gubernur, Walikota dan Bupati sebagai penerima DAK fisik se-Indonesia yang berbunyi:</w:t>
      </w:r>
    </w:p>
    <w:p w14:paraId="619D4BCC" w14:textId="6939CD19" w:rsidR="00D7394A" w:rsidRPr="00D7394A" w:rsidRDefault="00D7394A" w:rsidP="00D7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4A">
        <w:rPr>
          <w:rFonts w:ascii="Times New Roman" w:hAnsi="Times New Roman" w:cs="Times New Roman"/>
          <w:sz w:val="24"/>
          <w:szCs w:val="24"/>
        </w:rPr>
        <w:t xml:space="preserve">“Sehubungan dengan mewabahnya Corona Virus Disease (COVID-19) di beberapa </w:t>
      </w:r>
      <w:proofErr w:type="gramStart"/>
      <w:r w:rsidRPr="00D7394A">
        <w:rPr>
          <w:rFonts w:ascii="Times New Roman" w:hAnsi="Times New Roman" w:cs="Times New Roman"/>
          <w:sz w:val="24"/>
          <w:szCs w:val="24"/>
        </w:rPr>
        <w:t>wilayah</w:t>
      </w:r>
      <w:proofErr w:type="gramEnd"/>
      <w:r w:rsidRPr="00D7394A">
        <w:rPr>
          <w:rFonts w:ascii="Times New Roman" w:hAnsi="Times New Roman" w:cs="Times New Roman"/>
          <w:sz w:val="24"/>
          <w:szCs w:val="24"/>
        </w:rPr>
        <w:t xml:space="preserve"> di Indonesia yang saat ini membutuhkan beberapa aksi cepat yang dapat digunakan untuk pencegahan dan penanggulangan Corona Virus Disease (COVID-19), bersama ini kami meminta agar seluruh proses pengadaan barang/jasa untuk seluruh jenis /bidang.</w:t>
      </w:r>
      <w:r w:rsidR="0042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5C">
        <w:rPr>
          <w:rFonts w:ascii="Times New Roman" w:hAnsi="Times New Roman" w:cs="Times New Roman"/>
          <w:sz w:val="24"/>
          <w:szCs w:val="24"/>
        </w:rPr>
        <w:t>S</w:t>
      </w:r>
      <w:r w:rsidRPr="00D7394A">
        <w:rPr>
          <w:rFonts w:ascii="Times New Roman" w:hAnsi="Times New Roman" w:cs="Times New Roman"/>
          <w:sz w:val="24"/>
          <w:szCs w:val="24"/>
        </w:rPr>
        <w:t>ubbidang</w:t>
      </w:r>
      <w:proofErr w:type="spellEnd"/>
      <w:r w:rsidRPr="00D7394A">
        <w:rPr>
          <w:rFonts w:ascii="Times New Roman" w:hAnsi="Times New Roman" w:cs="Times New Roman"/>
          <w:sz w:val="24"/>
          <w:szCs w:val="24"/>
        </w:rPr>
        <w:t xml:space="preserve"> Dana Alokasi Khusus (DAK) Fisik selain Bidang Kesehatan dan Bidang Pendidikan, baik yang sedang berlangsung maupun belum dimulai </w:t>
      </w:r>
      <w:proofErr w:type="spellStart"/>
      <w:r w:rsidRPr="00D7394A">
        <w:rPr>
          <w:rFonts w:ascii="Times New Roman" w:hAnsi="Times New Roman" w:cs="Times New Roman"/>
          <w:sz w:val="24"/>
          <w:szCs w:val="24"/>
        </w:rPr>
        <w:t>prosenya</w:t>
      </w:r>
      <w:proofErr w:type="spellEnd"/>
      <w:r w:rsidRPr="00D7394A">
        <w:rPr>
          <w:rFonts w:ascii="Times New Roman" w:hAnsi="Times New Roman" w:cs="Times New Roman"/>
          <w:sz w:val="24"/>
          <w:szCs w:val="24"/>
        </w:rPr>
        <w:t xml:space="preserve"> untuk dapat dihentikan pelaksanaannya. Untuk </w:t>
      </w:r>
      <w:proofErr w:type="spellStart"/>
      <w:r w:rsidRPr="00D7394A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D7394A">
        <w:rPr>
          <w:rFonts w:ascii="Times New Roman" w:hAnsi="Times New Roman" w:cs="Times New Roman"/>
          <w:sz w:val="24"/>
          <w:szCs w:val="24"/>
        </w:rPr>
        <w:t xml:space="preserve"> Gedung Olah Raga (GOR) dan </w:t>
      </w:r>
      <w:proofErr w:type="spellStart"/>
      <w:r w:rsidRPr="00D7394A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D7394A">
        <w:rPr>
          <w:rFonts w:ascii="Times New Roman" w:hAnsi="Times New Roman" w:cs="Times New Roman"/>
          <w:sz w:val="24"/>
          <w:szCs w:val="24"/>
        </w:rPr>
        <w:t xml:space="preserve"> Perpustakaan Daerah pada DAK Fisik Bidang Pendidikan termasuk yang dihentikan proses pengadaan barang/jasanya. Penghentian proses pengadaan barang/jasa sebagaimana dimaksud dia atas agar dapat dilakukan sejak tanggal ditetapkan surat ini.”</w:t>
      </w:r>
    </w:p>
    <w:p w14:paraId="6A71AE65" w14:textId="77777777" w:rsidR="00D7394A" w:rsidRPr="00D7394A" w:rsidRDefault="00D7394A" w:rsidP="00D7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C3801" w14:textId="77777777" w:rsidR="00D7394A" w:rsidRPr="00D7394A" w:rsidRDefault="00D7394A" w:rsidP="00D7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D7394A" w:rsidRDefault="00E51597" w:rsidP="00A22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D7394A" w:rsidSect="00360E04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2C04E" w14:textId="77777777" w:rsidR="00FF7532" w:rsidRDefault="00FF7532" w:rsidP="00B83E03">
      <w:pPr>
        <w:spacing w:after="0" w:line="240" w:lineRule="auto"/>
      </w:pPr>
      <w:r>
        <w:separator/>
      </w:r>
    </w:p>
  </w:endnote>
  <w:endnote w:type="continuationSeparator" w:id="0">
    <w:p w14:paraId="7B2DAF5C" w14:textId="77777777" w:rsidR="00FF7532" w:rsidRDefault="00FF7532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273D8" w:rsidRPr="00A273D8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D454" w14:textId="77777777" w:rsidR="00FF7532" w:rsidRDefault="00FF7532" w:rsidP="00B83E03">
      <w:pPr>
        <w:spacing w:after="0" w:line="240" w:lineRule="auto"/>
      </w:pPr>
      <w:r>
        <w:separator/>
      </w:r>
    </w:p>
  </w:footnote>
  <w:footnote w:type="continuationSeparator" w:id="0">
    <w:p w14:paraId="035B7FE7" w14:textId="77777777" w:rsidR="00FF7532" w:rsidRDefault="00FF7532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B7B20"/>
    <w:multiLevelType w:val="hybridMultilevel"/>
    <w:tmpl w:val="543CF7C4"/>
    <w:lvl w:ilvl="0" w:tplc="560C84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7"/>
  </w:num>
  <w:num w:numId="4">
    <w:abstractNumId w:val="21"/>
  </w:num>
  <w:num w:numId="5">
    <w:abstractNumId w:val="25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26"/>
  </w:num>
  <w:num w:numId="11">
    <w:abstractNumId w:val="3"/>
  </w:num>
  <w:num w:numId="12">
    <w:abstractNumId w:val="41"/>
  </w:num>
  <w:num w:numId="13">
    <w:abstractNumId w:val="23"/>
  </w:num>
  <w:num w:numId="14">
    <w:abstractNumId w:val="14"/>
  </w:num>
  <w:num w:numId="15">
    <w:abstractNumId w:val="32"/>
  </w:num>
  <w:num w:numId="16">
    <w:abstractNumId w:val="9"/>
  </w:num>
  <w:num w:numId="17">
    <w:abstractNumId w:val="22"/>
  </w:num>
  <w:num w:numId="18">
    <w:abstractNumId w:val="27"/>
  </w:num>
  <w:num w:numId="19">
    <w:abstractNumId w:val="8"/>
  </w:num>
  <w:num w:numId="20">
    <w:abstractNumId w:val="44"/>
  </w:num>
  <w:num w:numId="21">
    <w:abstractNumId w:val="31"/>
  </w:num>
  <w:num w:numId="22">
    <w:abstractNumId w:val="30"/>
  </w:num>
  <w:num w:numId="23">
    <w:abstractNumId w:val="28"/>
  </w:num>
  <w:num w:numId="24">
    <w:abstractNumId w:val="34"/>
  </w:num>
  <w:num w:numId="25">
    <w:abstractNumId w:val="33"/>
  </w:num>
  <w:num w:numId="26">
    <w:abstractNumId w:val="19"/>
  </w:num>
  <w:num w:numId="27">
    <w:abstractNumId w:val="35"/>
  </w:num>
  <w:num w:numId="28">
    <w:abstractNumId w:val="0"/>
  </w:num>
  <w:num w:numId="29">
    <w:abstractNumId w:val="39"/>
  </w:num>
  <w:num w:numId="30">
    <w:abstractNumId w:val="12"/>
  </w:num>
  <w:num w:numId="31">
    <w:abstractNumId w:val="13"/>
  </w:num>
  <w:num w:numId="32">
    <w:abstractNumId w:val="29"/>
  </w:num>
  <w:num w:numId="33">
    <w:abstractNumId w:val="10"/>
  </w:num>
  <w:num w:numId="34">
    <w:abstractNumId w:val="1"/>
  </w:num>
  <w:num w:numId="35">
    <w:abstractNumId w:val="7"/>
  </w:num>
  <w:num w:numId="36">
    <w:abstractNumId w:val="38"/>
  </w:num>
  <w:num w:numId="37">
    <w:abstractNumId w:val="42"/>
  </w:num>
  <w:num w:numId="38">
    <w:abstractNumId w:val="36"/>
  </w:num>
  <w:num w:numId="39">
    <w:abstractNumId w:val="43"/>
  </w:num>
  <w:num w:numId="40">
    <w:abstractNumId w:val="2"/>
  </w:num>
  <w:num w:numId="41">
    <w:abstractNumId w:val="24"/>
  </w:num>
  <w:num w:numId="42">
    <w:abstractNumId w:val="4"/>
  </w:num>
  <w:num w:numId="43">
    <w:abstractNumId w:val="5"/>
  </w:num>
  <w:num w:numId="44">
    <w:abstractNumId w:val="11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0242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27A5C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273D8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5600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03B37"/>
    <w:rsid w:val="00D32EB2"/>
    <w:rsid w:val="00D36025"/>
    <w:rsid w:val="00D47168"/>
    <w:rsid w:val="00D5592A"/>
    <w:rsid w:val="00D5667B"/>
    <w:rsid w:val="00D60AA7"/>
    <w:rsid w:val="00D617BA"/>
    <w:rsid w:val="00D7394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4A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metropolis/01/04/2020/karena-korona-sejumlah-rencana-pembangunan-mataram-amby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0AAE-2DAB-4B33-8891-4881CA0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 setyarso</cp:lastModifiedBy>
  <cp:revision>5</cp:revision>
  <cp:lastPrinted>2019-12-03T07:00:00Z</cp:lastPrinted>
  <dcterms:created xsi:type="dcterms:W3CDTF">2020-04-07T07:21:00Z</dcterms:created>
  <dcterms:modified xsi:type="dcterms:W3CDTF">2020-05-04T13:44:00Z</dcterms:modified>
</cp:coreProperties>
</file>