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0E" w:rsidRDefault="00F9583B" w:rsidP="00DD2A0E">
      <w:pPr>
        <w:autoSpaceDE w:val="0"/>
        <w:autoSpaceDN w:val="0"/>
        <w:adjustRightInd w:val="0"/>
        <w:spacing w:after="0" w:line="240" w:lineRule="auto"/>
        <w:ind w:firstLine="720"/>
        <w:jc w:val="center"/>
        <w:rPr>
          <w:rFonts w:ascii="Times New Roman" w:hAnsi="Times New Roman" w:cs="Times New Roman"/>
          <w:b/>
          <w:bCs/>
          <w:sz w:val="28"/>
          <w:szCs w:val="28"/>
          <w:lang w:val="id"/>
        </w:rPr>
      </w:pPr>
      <w:r w:rsidRPr="00DD2A0E">
        <w:rPr>
          <w:rFonts w:ascii="Times New Roman" w:hAnsi="Times New Roman" w:cs="Times New Roman"/>
          <w:b/>
          <w:bCs/>
          <w:sz w:val="28"/>
          <w:szCs w:val="28"/>
          <w:lang w:val="id"/>
        </w:rPr>
        <w:t xml:space="preserve">PENANGANAN COVID–19 DAN JPS, </w:t>
      </w:r>
    </w:p>
    <w:p w:rsidR="00E54BA2" w:rsidRPr="00DD2A0E" w:rsidRDefault="00F9583B"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DD2A0E">
        <w:rPr>
          <w:rFonts w:ascii="Times New Roman" w:hAnsi="Times New Roman" w:cs="Times New Roman"/>
          <w:b/>
          <w:bCs/>
          <w:sz w:val="28"/>
          <w:szCs w:val="28"/>
          <w:lang w:val="id"/>
        </w:rPr>
        <w:t>PEMKOT MATARAM ALOKASIKAN RP350 MILIAR</w:t>
      </w:r>
    </w:p>
    <w:p w:rsidR="00E54BA2" w:rsidRDefault="00AB2487"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31337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838325"/>
                    </a:xfrm>
                    <a:prstGeom prst="rect">
                      <a:avLst/>
                    </a:prstGeom>
                    <a:noFill/>
                    <a:ln>
                      <a:noFill/>
                    </a:ln>
                  </pic:spPr>
                </pic:pic>
              </a:graphicData>
            </a:graphic>
          </wp:inline>
        </w:drawing>
      </w:r>
    </w:p>
    <w:p w:rsidR="00B07558" w:rsidRPr="00B07558" w:rsidRDefault="00AB2487" w:rsidP="00E54BA2">
      <w:pPr>
        <w:autoSpaceDE w:val="0"/>
        <w:autoSpaceDN w:val="0"/>
        <w:adjustRightInd w:val="0"/>
        <w:spacing w:after="0" w:line="360" w:lineRule="auto"/>
        <w:ind w:firstLine="720"/>
        <w:jc w:val="center"/>
        <w:rPr>
          <w:rFonts w:ascii="Times New Roman" w:hAnsi="Times New Roman" w:cs="Times New Roman"/>
          <w:i/>
          <w:sz w:val="24"/>
          <w:szCs w:val="24"/>
          <w:lang w:val="en"/>
        </w:rPr>
      </w:pPr>
      <w:proofErr w:type="spellStart"/>
      <w:proofErr w:type="gramStart"/>
      <w:r>
        <w:rPr>
          <w:rFonts w:ascii="Times New Roman" w:hAnsi="Times New Roman" w:cs="Times New Roman"/>
          <w:i/>
          <w:sz w:val="24"/>
          <w:szCs w:val="24"/>
          <w:lang w:val="en"/>
        </w:rPr>
        <w:t>radarmandalika</w:t>
      </w:r>
      <w:proofErr w:type="spellEnd"/>
      <w:proofErr w:type="gramEnd"/>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DD2A0E" w:rsidRDefault="00DD2A0E" w:rsidP="00DD2A0E">
      <w:pPr>
        <w:autoSpaceDE w:val="0"/>
        <w:autoSpaceDN w:val="0"/>
        <w:adjustRightInd w:val="0"/>
        <w:spacing w:after="200" w:line="276" w:lineRule="auto"/>
        <w:jc w:val="both"/>
        <w:rPr>
          <w:rFonts w:ascii="Times New Roman" w:hAnsi="Times New Roman" w:cs="Times New Roman"/>
          <w:sz w:val="24"/>
          <w:szCs w:val="24"/>
          <w:lang w:val="id-ID"/>
        </w:rPr>
      </w:pPr>
      <w:r w:rsidRPr="00DD2A0E">
        <w:rPr>
          <w:rFonts w:ascii="Times New Roman" w:hAnsi="Times New Roman" w:cs="Times New Roman"/>
          <w:b/>
          <w:sz w:val="24"/>
          <w:szCs w:val="24"/>
          <w:lang w:val="id-ID"/>
        </w:rPr>
        <w:t>Mataram (Suara NTB)</w:t>
      </w:r>
      <w:r>
        <w:rPr>
          <w:rFonts w:ascii="Times New Roman" w:hAnsi="Times New Roman" w:cs="Times New Roman"/>
          <w:sz w:val="24"/>
          <w:szCs w:val="24"/>
          <w:lang w:val="id-ID"/>
        </w:rPr>
        <w:t xml:space="preserve"> – Pemkot Mataram mengalokasikan anggaran Rp350 miliar untuk penanganan dan pencegahan Coronavirus Disease atau Covid-19 serta jaring pengaman sosial (JPS). Pendataan serta verifikasi data diperlukan agar bantuan tepat sasaran.</w:t>
      </w:r>
    </w:p>
    <w:p w:rsidR="00DD2A0E" w:rsidRDefault="00DD2A0E" w:rsidP="00DD2A0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Walikota Mataram, H. Ahyar Abduh menyampaikan, anggaran yang dibutuhkan untuk penanganan atau pencegahan penyebaran virus Corona serta bantuan kepada masyarakat yang terdampak mencapai Rp 135 miliar. Khusus jaring pengaman sosial membutuhkan dana Rp72 miliar. Kebutuhan anggaran sesuai dengan kebijakan refocusing telah disisir anggaran program di masing – masing organisasi perangkat daerah (OPD).</w:t>
      </w:r>
    </w:p>
    <w:p w:rsidR="00DD2A0E" w:rsidRDefault="00DD2A0E" w:rsidP="00DD2A0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perubahan refocusing sehingga nilai dirasionalisasikan dari program mencapai Rp350 miliar. Rasionalisasi hampir 25 persen anggaran pendapatan dan belanja daerah (APBD) Kota Mataram, karena diproyeksikan terjadi penurunan pendapatan asli daerah (PAD) mencapai Rp128 miliar lebih.</w:t>
      </w:r>
    </w:p>
    <w:p w:rsidR="00DD2A0E" w:rsidRDefault="00DD2A0E" w:rsidP="00DD2A0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“Kita prediksi PAD kita berkurang mencapai Rp128 miliar,” papar Walikota usai rapat tertutup dengan TAPD, pimpinan OPD serta camat se – Kota Mataram, Rabu, 15 April 2020.</w:t>
      </w:r>
    </w:p>
    <w:p w:rsidR="00DD2A0E" w:rsidRDefault="00DD2A0E" w:rsidP="00DD2A0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 samping itu, pemerintah pusat memangkas transfer ke daerah. Seperti dana alokasi umum (DAU), dana bagi hasil cukai hasil tembakau (DBHCHT), dana alokasi khusus (DAK), dana insentif daerah serta dana kelurahan mencapai Rp120 miliar.</w:t>
      </w:r>
    </w:p>
    <w:p w:rsidR="00DD2A0E" w:rsidRDefault="00DD2A0E" w:rsidP="00DD2A0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Dijelaskan Walikota, refocusing anggaran di tahap kedua, maka penanganan pencegahan Covid – 19 serta bantuan JPS membutuhkan anggaran Rp350 miliar. Berdasarkan basis data terpadu (BDT) jumlah masyarakat yang berhak mendapatkan bantuan 42 ribu kepala keluarga (KK). Sekitar 22 ribu KK telah mendapatkan bantuan pangan non tunai dan 17 ribu lebih masuk program keluarga </w:t>
      </w:r>
      <w:r>
        <w:rPr>
          <w:rFonts w:ascii="Times New Roman" w:hAnsi="Times New Roman" w:cs="Times New Roman"/>
          <w:sz w:val="24"/>
          <w:szCs w:val="24"/>
          <w:lang w:val="id-ID"/>
        </w:rPr>
        <w:lastRenderedPageBreak/>
        <w:t>harapan (PKH). Sisanya, berdasarkan data berjumlah 18 ribu KK mendapatkan bantuan stimulan dari JPS Gem</w:t>
      </w:r>
      <w:bookmarkStart w:id="0" w:name="_GoBack"/>
      <w:bookmarkEnd w:id="0"/>
      <w:r>
        <w:rPr>
          <w:rFonts w:ascii="Times New Roman" w:hAnsi="Times New Roman" w:cs="Times New Roman"/>
          <w:sz w:val="24"/>
          <w:szCs w:val="24"/>
          <w:lang w:val="id-ID"/>
        </w:rPr>
        <w:t>ilang Pemprov NTB.</w:t>
      </w:r>
    </w:p>
    <w:p w:rsidR="00DD2A0E" w:rsidRDefault="00DD2A0E" w:rsidP="00DD2A0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Sementara itu, pemkot juga berpikir untuk memberikan bantuan bagi masyarakat terdampak virus Corona. Yakni, karyawan yang dirumahkan, PHK, disabilitas, anak terlantar, usaha kecil menengah (UKM), petani dan nelayan. Keseluruhan mencapai 22 ribu KK. “Artinya, setelah dilihat ada tambahan tadi memang terdampak secara ekonomi totalnya warga 60 ribu lebih KK,” bebernya.</w:t>
      </w:r>
    </w:p>
    <w:p w:rsidR="00DD2A0E" w:rsidRDefault="00DD2A0E" w:rsidP="00DD2A0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Ahyar menegaskan, bantuan diberikan ke masyarakat terdampak secara ekonomi disesuaikan dengan besar bantuan diberikan oleh Pemprov NTB senilai Rp250 ribu. Bantuannya berupa beras, minyak goreng, masker, telur dan lainnya. JPS rencananya disalurkan sampai bulan September mendatang. Dan, ditargetkan harus sudah disalurkan pada bulan April untuk tahap pertama.</w:t>
      </w:r>
    </w:p>
    <w:p w:rsidR="00AB2487" w:rsidRDefault="00DD2A0E" w:rsidP="00DD2A0E">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ID"/>
        </w:rPr>
        <w:t>Dia mengingatkan, penyerahan bantuan harus sesuai aturan atau mekanisme penanganan dengan mengedepankan prinsip kehati-hatian dan bantuan segera dapat dimanfaatkan oleh masyarakat. (cem)</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DD2A0E" w:rsidRPr="00DD2A0E">
        <w:rPr>
          <w:rFonts w:ascii="Times New Roman" w:hAnsi="Times New Roman" w:cs="Times New Roman"/>
          <w:bCs/>
          <w:i/>
          <w:sz w:val="24"/>
          <w:szCs w:val="24"/>
          <w:lang w:val="id"/>
        </w:rPr>
        <w:t>Penanganan Covid–19 dan JPS, Pemkot Mataram Alokasikan Rp350 Miliar</w:t>
      </w:r>
      <w:r>
        <w:rPr>
          <w:rStyle w:val="Hyperlink"/>
          <w:rFonts w:ascii="Times New Roman" w:hAnsi="Times New Roman" w:cs="Times New Roman"/>
          <w:color w:val="auto"/>
          <w:sz w:val="24"/>
          <w:szCs w:val="24"/>
          <w:u w:val="none"/>
        </w:rPr>
        <w:t xml:space="preserve">, </w:t>
      </w:r>
      <w:r w:rsidR="00DD2A0E">
        <w:rPr>
          <w:rStyle w:val="Hyperlink"/>
          <w:rFonts w:ascii="Times New Roman" w:hAnsi="Times New Roman" w:cs="Times New Roman"/>
          <w:color w:val="auto"/>
          <w:sz w:val="24"/>
          <w:szCs w:val="24"/>
          <w:u w:val="none"/>
          <w:lang w:val="id-ID"/>
        </w:rPr>
        <w:t>Kamis</w:t>
      </w:r>
      <w:r w:rsidR="007925BE">
        <w:rPr>
          <w:rStyle w:val="Hyperlink"/>
          <w:rFonts w:ascii="Times New Roman" w:hAnsi="Times New Roman" w:cs="Times New Roman"/>
          <w:color w:val="auto"/>
          <w:sz w:val="24"/>
          <w:szCs w:val="24"/>
          <w:u w:val="none"/>
        </w:rPr>
        <w:t xml:space="preserve">, </w:t>
      </w:r>
      <w:r w:rsidR="00DD2A0E">
        <w:rPr>
          <w:rStyle w:val="Hyperlink"/>
          <w:rFonts w:ascii="Times New Roman" w:hAnsi="Times New Roman" w:cs="Times New Roman"/>
          <w:color w:val="auto"/>
          <w:sz w:val="24"/>
          <w:szCs w:val="24"/>
          <w:u w:val="none"/>
        </w:rPr>
        <w:t>16</w:t>
      </w:r>
      <w:r>
        <w:rPr>
          <w:rStyle w:val="Hyperlink"/>
          <w:rFonts w:ascii="Times New Roman" w:hAnsi="Times New Roman" w:cs="Times New Roman"/>
          <w:color w:val="auto"/>
          <w:sz w:val="24"/>
          <w:szCs w:val="24"/>
          <w:u w:val="none"/>
        </w:rPr>
        <w:t xml:space="preserve"> </w:t>
      </w:r>
      <w:r w:rsidR="00DD2A0E">
        <w:rPr>
          <w:rStyle w:val="Hyperlink"/>
          <w:rFonts w:ascii="Times New Roman" w:hAnsi="Times New Roman" w:cs="Times New Roman"/>
          <w:color w:val="auto"/>
          <w:sz w:val="24"/>
          <w:szCs w:val="24"/>
          <w:u w:val="none"/>
          <w:lang w:val="id-ID"/>
        </w:rPr>
        <w:t xml:space="preserve">April </w:t>
      </w:r>
      <w:r w:rsidR="00DD2A0E">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1B2D82" w:rsidRPr="005D42D0" w:rsidRDefault="00DD2A0E" w:rsidP="00DD2A0E">
      <w:pPr>
        <w:pStyle w:val="ListParagraph"/>
        <w:numPr>
          <w:ilvl w:val="0"/>
          <w:numId w:val="1"/>
        </w:numPr>
        <w:autoSpaceDE w:val="0"/>
        <w:autoSpaceDN w:val="0"/>
        <w:adjustRightInd w:val="0"/>
        <w:spacing w:after="0" w:line="360" w:lineRule="auto"/>
        <w:ind w:left="284" w:hanging="284"/>
        <w:jc w:val="both"/>
        <w:rPr>
          <w:rStyle w:val="Hyperlink"/>
          <w:color w:val="auto"/>
          <w:u w:val="none"/>
        </w:rPr>
      </w:pPr>
      <w:r w:rsidRPr="00DD2A0E">
        <w:rPr>
          <w:rStyle w:val="Hyperlink"/>
          <w:rFonts w:ascii="Times New Roman" w:hAnsi="Times New Roman" w:cs="Times New Roman"/>
          <w:color w:val="auto"/>
          <w:sz w:val="24"/>
          <w:szCs w:val="24"/>
          <w:u w:val="none"/>
        </w:rPr>
        <w:t xml:space="preserve">https://www.suarantb.com/kota.mataram/2020/293953/Penanganan.Covid.19.dan.JPS,Pemkot.Mataram.Alokasikan.Rp350.Miliar/ </w:t>
      </w:r>
    </w:p>
    <w:p w:rsidR="005D42D0" w:rsidRPr="005D42D0" w:rsidRDefault="005D42D0" w:rsidP="005D42D0">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5D42D0">
        <w:rPr>
          <w:rStyle w:val="Hyperlink"/>
          <w:rFonts w:ascii="Times New Roman" w:hAnsi="Times New Roman" w:cs="Times New Roman"/>
          <w:color w:val="auto"/>
          <w:sz w:val="24"/>
          <w:szCs w:val="24"/>
          <w:u w:val="none"/>
        </w:rPr>
        <w:t>https://insidelombok.id/berita-utama/pemkot-mataram-alokasikan-rp45-miliar-untuk-penanganan-covid-19</w:t>
      </w:r>
      <w:r>
        <w:rPr>
          <w:rStyle w:val="Hyperlink"/>
          <w:rFonts w:ascii="Times New Roman" w:hAnsi="Times New Roman" w:cs="Times New Roman"/>
          <w:color w:val="auto"/>
          <w:sz w:val="24"/>
          <w:szCs w:val="24"/>
          <w:u w:val="none"/>
          <w:lang w:val="id-ID"/>
        </w:rPr>
        <w:t>/</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 12 Tahun 2019 tentang Pengelolaan Keuangan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Belanja transfer, merupakan pengeluaran uang dari Pemerintah Daerah kepada Pemerintah Daerah lainnya dan/atau dari Pemerintah Daerah kepada pemerintah desa.</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hibah diberikan kepada Pemerintah Pusat, Pemerintah Daerah lainnya, badan usaha milik negara, BUMD, dan/atau badan dan lembaga, serta organisasi kemasyarakatan yang berbadan hukum Indonesia, yang secara spesifik telah ditetapkan peruntukannya, bersifat tidak wajib dan tidak mengikat, serta tidak secara terus menerus setiap tahun anggaran, kecuali ditentukan lain sesuai dengan ketentuan peraturan perundang-undangan. Pemberian hibah ditujukan untuk menunjang pencapaian Sasaran Program dan Kegiatan Pemerintah Daerah sesuai kepentingan Daerah dalam mendukung terselenggaranya fungsi pemerintahan, pembangunan, dan kemasyarakatan dengan memperhatikan asas keadilan, kepatutan, rasionalitas, dan manfaat untuk masyarakat. </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hibah dianggarkan dalam APBD sesuai dengan kemampuan Keuangan Daerah setelah memprioritaskan pemenuhan belanja Urusan Pemerintahan Wajib dan Urusan Pemerintahan Pilihan, kecuali ditentukan lain sesuai dengan ketentuan peraturan perundang-undangan.</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digunakan untuk menganggarkan pemberian bantuan berupa uang dan/atau barang kepada individu, keluarga, kelompok dan/atau masyarakat yang sifatnya tidak secara terus menerus dan selektif yang bertujuan untuk melindungi dari kemungkinan terjadinya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 kecuali dalam keadaan tertentu dapat berkelanjutan. Keadaan tertentu dapat berkelanjutan diartikan bahwa bantuan sosial dapat diberikan setiap tahun anggaran sampai penerima bantuan telah lepas dari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dianggarkan dalam APBD sesuai dengan kemampuan Keuangan Daerah setelah memprioritaskan pemenuhan belanja Urusan Pemerintahan Wajib dan Urusan Pemerintahan Pilihan, kecuali ditentukan lain sesuai dengan ketentuan peraturan </w:t>
      </w:r>
      <w:proofErr w:type="spellStart"/>
      <w:r>
        <w:rPr>
          <w:rFonts w:ascii="Times New Roman" w:hAnsi="Times New Roman" w:cs="Times New Roman"/>
          <w:sz w:val="24"/>
          <w:szCs w:val="24"/>
          <w:lang w:val="en"/>
        </w:rPr>
        <w:t>perulndang</w:t>
      </w:r>
      <w:proofErr w:type="spellEnd"/>
      <w:r>
        <w:rPr>
          <w:rFonts w:ascii="Times New Roman" w:hAnsi="Times New Roman" w:cs="Times New Roman"/>
          <w:sz w:val="24"/>
          <w:szCs w:val="24"/>
          <w:lang w:val="en"/>
        </w:rPr>
        <w:t>-undangan.</w:t>
      </w:r>
    </w:p>
    <w:p w:rsidR="005C1BCC" w:rsidRPr="005C1BCC" w:rsidRDefault="005C1BCC" w:rsidP="005C1BCC">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rsidR="005C1BCC" w:rsidRPr="005C1BCC" w:rsidRDefault="005C1B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 xml:space="preserve">Pemerintah daerah dapat memberikan hibah sesuai kemampuan keuangan daerah. Pemberian hibah dilakukan setelah memprioritaskan pemenuhan belanja urusan wajib. </w:t>
      </w:r>
      <w:r>
        <w:rPr>
          <w:rFonts w:ascii="Times New Roman" w:hAnsi="Times New Roman" w:cs="Times New Roman"/>
          <w:sz w:val="24"/>
          <w:szCs w:val="24"/>
          <w:lang w:val="it-IT"/>
        </w:rPr>
        <w:t xml:space="preserve">Pemberian hibah memenuhi kriteria </w:t>
      </w:r>
      <w:r>
        <w:rPr>
          <w:rFonts w:ascii="Times New Roman" w:hAnsi="Times New Roman" w:cs="Times New Roman"/>
          <w:sz w:val="24"/>
          <w:szCs w:val="24"/>
          <w:lang w:val="id-ID"/>
        </w:rPr>
        <w:t>paling sedikit</w:t>
      </w:r>
      <w:r>
        <w:rPr>
          <w:rFonts w:ascii="Times New Roman" w:hAnsi="Times New Roman" w:cs="Times New Roman"/>
          <w:sz w:val="24"/>
          <w:szCs w:val="24"/>
        </w:rPr>
        <w:t>:</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peruntukannya secara spesifik telah ditetapkan;</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tidak wajib, tidak mengikat dan tidak terus menerus setiap tahun anggaran, kecuali ditentukan lain oleh peraturan perundang-undangan; dan</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memenuhi p</w:t>
      </w:r>
      <w:r>
        <w:rPr>
          <w:rFonts w:ascii="Times New Roman" w:hAnsi="Times New Roman" w:cs="Times New Roman"/>
          <w:sz w:val="24"/>
          <w:szCs w:val="24"/>
          <w:lang w:val="it-IT"/>
        </w:rPr>
        <w:t>ersyaratan penerima hibah</w:t>
      </w:r>
      <w:r w:rsidR="00D337CC">
        <w:rPr>
          <w:rFonts w:ascii="Times New Roman" w:hAnsi="Times New Roman" w:cs="Times New Roman"/>
          <w:sz w:val="24"/>
          <w:szCs w:val="24"/>
          <w:lang w:val="it-IT"/>
        </w:rPr>
        <w:t>.</w:t>
      </w:r>
    </w:p>
    <w:p w:rsidR="005C1B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Hibah dapat diberikan kepada:</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Pemerintah;</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Pemerintah daerah lainnya;</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Perusahaan daerah;</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Masyarakat; dan/atau</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Organisasi kemasyarakatan.</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rsidR="00D337CC" w:rsidRPr="00D337CC"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rsidR="00D337CC" w:rsidRPr="00D337CC"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sz w:val="24"/>
          <w:szCs w:val="24"/>
          <w:lang w:val="en"/>
        </w:rPr>
      </w:pPr>
      <w:proofErr w:type="gramStart"/>
      <w:r w:rsidRPr="00D337CC">
        <w:rPr>
          <w:rFonts w:ascii="Times New Roman" w:hAnsi="Times New Roman" w:cs="Times New Roman"/>
          <w:sz w:val="24"/>
          <w:szCs w:val="24"/>
        </w:rPr>
        <w:t>lembaga</w:t>
      </w:r>
      <w:proofErr w:type="gramEnd"/>
      <w:r w:rsidRPr="00D337CC">
        <w:rPr>
          <w:rFonts w:ascii="Times New Roman" w:hAnsi="Times New Roman" w:cs="Times New Roman"/>
          <w:sz w:val="24"/>
          <w:szCs w:val="24"/>
        </w:rPr>
        <w:t xml:space="preserve"> non pemerintahan bidang pendidikan, keagamaan, dan bidang lain yang berperan untuk melindungi individu, kelompok, dan/atau masyarakat dari kemungkinan terjadinya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r>
        <w:rPr>
          <w:rFonts w:ascii="Times New Roman" w:hAnsi="Times New Roman" w:cs="Times New Roman"/>
          <w:sz w:val="24"/>
          <w:szCs w:val="24"/>
        </w:rPr>
        <w:t>sosial.</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rsidR="00D337CC" w:rsidRPr="00D337CC"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rsidR="00D337CC"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lastRenderedPageBreak/>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rPr>
        <w:t>bersifat</w:t>
      </w:r>
      <w:proofErr w:type="gramEnd"/>
      <w:r>
        <w:rPr>
          <w:rFonts w:ascii="Times New Roman" w:hAnsi="Times New Roman" w:cs="Times New Roman"/>
          <w:sz w:val="24"/>
          <w:szCs w:val="24"/>
        </w:rPr>
        <w:t xml:space="preserve">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harus diberikan setiap tahun anggaran. Bantuan sosial dapat diberikan setiap tahun anggaran sampai penerima bantuan telah lepas dari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sosial;</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r>
        <w:rPr>
          <w:rFonts w:ascii="Times New Roman" w:hAnsi="Times New Roman" w:cs="Times New Roman"/>
          <w:sz w:val="24"/>
          <w:szCs w:val="24"/>
        </w:rPr>
        <w:t>bahwa tujuan pemberian bantuan sosial meliputi:</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pemberdayaan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kemiskinan; dan</w:t>
      </w:r>
    </w:p>
    <w:p w:rsidR="00274BA0" w:rsidRPr="00D337CC"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lang w:val="en"/>
        </w:rPr>
        <w:t>penanggulangan</w:t>
      </w:r>
      <w:proofErr w:type="gramEnd"/>
      <w:r>
        <w:rPr>
          <w:rFonts w:ascii="Times New Roman" w:hAnsi="Times New Roman" w:cs="Times New Roman"/>
          <w:sz w:val="24"/>
          <w:szCs w:val="24"/>
          <w:lang w:val="en"/>
        </w:rPr>
        <w:t xml:space="preserve"> bencana.</w:t>
      </w:r>
    </w:p>
    <w:p w:rsidR="00D337CC" w:rsidRPr="0082050B" w:rsidRDefault="00D337CC" w:rsidP="00274BA0">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39" w:rsidRDefault="00E34439" w:rsidP="00F9583B">
      <w:pPr>
        <w:spacing w:after="0" w:line="240" w:lineRule="auto"/>
      </w:pPr>
      <w:r>
        <w:separator/>
      </w:r>
    </w:p>
  </w:endnote>
  <w:endnote w:type="continuationSeparator" w:id="0">
    <w:p w:rsidR="00E34439" w:rsidRDefault="00E34439" w:rsidP="00F9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3B" w:rsidRDefault="00F9583B" w:rsidP="00F9583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F9583B">
      <w:rPr>
        <w:rFonts w:eastAsiaTheme="minorEastAsia"/>
        <w:noProof/>
      </w:rPr>
      <w:t>2</w:t>
    </w:r>
    <w:r>
      <w:rPr>
        <w:rFonts w:asciiTheme="majorHAnsi" w:eastAsiaTheme="majorEastAsia" w:hAnsiTheme="majorHAnsi" w:cstheme="majorBidi"/>
        <w:noProof/>
      </w:rPr>
      <w:fldChar w:fldCharType="end"/>
    </w:r>
  </w:p>
  <w:p w:rsidR="00F9583B" w:rsidRDefault="00F9583B" w:rsidP="00F9583B">
    <w:pPr>
      <w:pStyle w:val="Footer"/>
    </w:pPr>
  </w:p>
  <w:p w:rsidR="00F9583B" w:rsidRDefault="00F95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39" w:rsidRDefault="00E34439" w:rsidP="00F9583B">
      <w:pPr>
        <w:spacing w:after="0" w:line="240" w:lineRule="auto"/>
      </w:pPr>
      <w:r>
        <w:separator/>
      </w:r>
    </w:p>
  </w:footnote>
  <w:footnote w:type="continuationSeparator" w:id="0">
    <w:p w:rsidR="00E34439" w:rsidRDefault="00E34439" w:rsidP="00F95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6"/>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221450"/>
    <w:rsid w:val="00274BA0"/>
    <w:rsid w:val="00285626"/>
    <w:rsid w:val="003053EF"/>
    <w:rsid w:val="003C091A"/>
    <w:rsid w:val="0047537C"/>
    <w:rsid w:val="00493B59"/>
    <w:rsid w:val="004C7ACD"/>
    <w:rsid w:val="004D30CC"/>
    <w:rsid w:val="0055080E"/>
    <w:rsid w:val="005A6CCD"/>
    <w:rsid w:val="005C1BCC"/>
    <w:rsid w:val="005D42D0"/>
    <w:rsid w:val="00633823"/>
    <w:rsid w:val="006A43C9"/>
    <w:rsid w:val="006B3151"/>
    <w:rsid w:val="00743298"/>
    <w:rsid w:val="007925BE"/>
    <w:rsid w:val="007E74EA"/>
    <w:rsid w:val="0082050B"/>
    <w:rsid w:val="008E42AB"/>
    <w:rsid w:val="00946D24"/>
    <w:rsid w:val="009C255A"/>
    <w:rsid w:val="009E3870"/>
    <w:rsid w:val="00A707EC"/>
    <w:rsid w:val="00A73E6E"/>
    <w:rsid w:val="00AB2487"/>
    <w:rsid w:val="00B07558"/>
    <w:rsid w:val="00B23A29"/>
    <w:rsid w:val="00BD20A0"/>
    <w:rsid w:val="00BE532B"/>
    <w:rsid w:val="00BF6616"/>
    <w:rsid w:val="00C07157"/>
    <w:rsid w:val="00C23360"/>
    <w:rsid w:val="00C914B3"/>
    <w:rsid w:val="00CB25F6"/>
    <w:rsid w:val="00CD2C88"/>
    <w:rsid w:val="00CD476B"/>
    <w:rsid w:val="00D337CC"/>
    <w:rsid w:val="00D84EC8"/>
    <w:rsid w:val="00D91C8E"/>
    <w:rsid w:val="00DC1A5A"/>
    <w:rsid w:val="00DD2A0E"/>
    <w:rsid w:val="00E3058B"/>
    <w:rsid w:val="00E34439"/>
    <w:rsid w:val="00E54BA2"/>
    <w:rsid w:val="00E9799C"/>
    <w:rsid w:val="00EE22C0"/>
    <w:rsid w:val="00F36618"/>
    <w:rsid w:val="00F80F46"/>
    <w:rsid w:val="00F9583B"/>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F9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83B"/>
  </w:style>
  <w:style w:type="paragraph" w:styleId="Footer">
    <w:name w:val="footer"/>
    <w:basedOn w:val="Normal"/>
    <w:link w:val="FooterChar"/>
    <w:uiPriority w:val="99"/>
    <w:unhideWhenUsed/>
    <w:rsid w:val="00F9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2020-04-22T06:58:00Z</dcterms:created>
  <dcterms:modified xsi:type="dcterms:W3CDTF">2020-05-04T13:53:00Z</dcterms:modified>
</cp:coreProperties>
</file>