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6FCB57" w14:textId="17F49AE9" w:rsidR="00EC7895" w:rsidRDefault="00FB35E6" w:rsidP="00A05D75">
      <w:pPr>
        <w:spacing w:after="0"/>
        <w:jc w:val="center"/>
        <w:outlineLvl w:val="0"/>
        <w:rPr>
          <w:rFonts w:ascii="Times New Roman" w:eastAsia="Times New Roman" w:hAnsi="Times New Roman" w:cs="Times New Roman"/>
          <w:b/>
          <w:bCs/>
          <w:kern w:val="36"/>
          <w:lang w:val="en-US" w:eastAsia="id-ID"/>
        </w:rPr>
      </w:pPr>
      <w:r w:rsidRPr="009507B3">
        <w:rPr>
          <w:rFonts w:ascii="Times New Roman" w:eastAsia="Times New Roman" w:hAnsi="Times New Roman" w:cs="Times New Roman"/>
          <w:b/>
          <w:bCs/>
          <w:kern w:val="36"/>
          <w:lang w:val="en-US" w:eastAsia="id-ID"/>
        </w:rPr>
        <w:t>DUA PENGEDAR NARKOBA DIBEKUK</w:t>
      </w:r>
    </w:p>
    <w:p w14:paraId="7EB0AE0E" w14:textId="77777777" w:rsidR="00F445D3" w:rsidRPr="009507B3" w:rsidRDefault="00F445D3" w:rsidP="00A05D75">
      <w:pPr>
        <w:spacing w:after="0"/>
        <w:jc w:val="center"/>
        <w:outlineLvl w:val="0"/>
        <w:rPr>
          <w:noProof/>
        </w:rPr>
      </w:pPr>
    </w:p>
    <w:p w14:paraId="4DEE8FE9" w14:textId="36F8EC34" w:rsidR="00DA1BCC" w:rsidRPr="009507B3" w:rsidRDefault="00091169" w:rsidP="00DA1BCC">
      <w:pPr>
        <w:spacing w:after="0" w:line="240" w:lineRule="auto"/>
        <w:jc w:val="center"/>
        <w:rPr>
          <w:rFonts w:ascii="Times New Roman" w:eastAsia="Times New Roman" w:hAnsi="Times New Roman" w:cs="Times New Roman"/>
          <w:color w:val="FF0000"/>
          <w:sz w:val="24"/>
          <w:szCs w:val="24"/>
          <w:lang w:val="en-ID"/>
        </w:rPr>
      </w:pPr>
      <w:r w:rsidRPr="00091169">
        <w:rPr>
          <w:rFonts w:ascii="Times New Roman" w:eastAsia="Times New Roman" w:hAnsi="Times New Roman" w:cs="Times New Roman"/>
          <w:noProof/>
          <w:color w:val="FF0000"/>
          <w:sz w:val="24"/>
          <w:szCs w:val="24"/>
          <w:lang w:eastAsia="id-ID"/>
        </w:rPr>
        <w:drawing>
          <wp:inline distT="0" distB="0" distL="0" distR="0" wp14:anchorId="068A5A5D" wp14:editId="490FAEC8">
            <wp:extent cx="4572747" cy="2574052"/>
            <wp:effectExtent l="12700" t="12700" r="12065"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87046" cy="2582101"/>
                    </a:xfrm>
                    <a:prstGeom prst="rect">
                      <a:avLst/>
                    </a:prstGeom>
                    <a:ln>
                      <a:solidFill>
                        <a:schemeClr val="tx1"/>
                      </a:solidFill>
                    </a:ln>
                  </pic:spPr>
                </pic:pic>
              </a:graphicData>
            </a:graphic>
          </wp:inline>
        </w:drawing>
      </w:r>
    </w:p>
    <w:p w14:paraId="5151086B" w14:textId="09AA7E45" w:rsidR="00C11123" w:rsidRPr="00091169" w:rsidRDefault="00091169" w:rsidP="00A05D75">
      <w:pPr>
        <w:spacing w:after="0"/>
        <w:jc w:val="center"/>
        <w:outlineLvl w:val="0"/>
        <w:rPr>
          <w:rFonts w:ascii="Times New Roman" w:eastAsia="Times New Roman" w:hAnsi="Times New Roman" w:cs="Times New Roman"/>
          <w:bCs/>
          <w:i/>
          <w:kern w:val="36"/>
          <w:sz w:val="20"/>
          <w:szCs w:val="20"/>
          <w:lang w:eastAsia="id-ID"/>
        </w:rPr>
      </w:pPr>
      <w:r w:rsidRPr="00091169">
        <w:rPr>
          <w:rFonts w:ascii="Times New Roman" w:eastAsia="Times New Roman" w:hAnsi="Times New Roman" w:cs="Times New Roman"/>
          <w:bCs/>
          <w:i/>
          <w:kern w:val="36"/>
          <w:sz w:val="20"/>
          <w:szCs w:val="20"/>
          <w:lang w:eastAsia="id-ID"/>
        </w:rPr>
        <w:t>https://www.radioidola.com/</w:t>
      </w:r>
    </w:p>
    <w:p w14:paraId="152B27EC" w14:textId="77777777" w:rsidR="00181738" w:rsidRPr="00091169" w:rsidRDefault="00181738" w:rsidP="00A05D75">
      <w:pPr>
        <w:spacing w:after="0"/>
        <w:jc w:val="center"/>
        <w:outlineLvl w:val="0"/>
        <w:rPr>
          <w:rFonts w:ascii="Times New Roman" w:eastAsia="Times New Roman" w:hAnsi="Times New Roman" w:cs="Times New Roman"/>
          <w:bCs/>
          <w:kern w:val="36"/>
          <w:szCs w:val="24"/>
          <w:lang w:eastAsia="id-ID"/>
        </w:rPr>
      </w:pPr>
    </w:p>
    <w:p w14:paraId="69D388BE" w14:textId="77777777" w:rsidR="00FA1BA1" w:rsidRPr="00FA1BA1" w:rsidRDefault="00FA1BA1" w:rsidP="00FA1BA1">
      <w:pPr>
        <w:spacing w:after="0" w:line="312" w:lineRule="auto"/>
        <w:ind w:firstLine="284"/>
        <w:jc w:val="both"/>
        <w:rPr>
          <w:rFonts w:ascii="Times New Roman" w:hAnsi="Times New Roman" w:cs="Times New Roman"/>
          <w:bCs/>
        </w:rPr>
      </w:pPr>
      <w:r w:rsidRPr="00FA1BA1">
        <w:rPr>
          <w:rFonts w:ascii="Times New Roman" w:hAnsi="Times New Roman" w:cs="Times New Roman"/>
          <w:b/>
        </w:rPr>
        <w:t>GIRI MENANG</w:t>
      </w:r>
      <w:r w:rsidRPr="00FA1BA1">
        <w:rPr>
          <w:rFonts w:ascii="Times New Roman" w:hAnsi="Times New Roman" w:cs="Times New Roman"/>
          <w:bCs/>
        </w:rPr>
        <w:t>-Jajaran Reserse Narkoba Polres Lobar membekuk dua orang pemuda yang diduga sebagai pengedar Narkoba. Kuat dugaan aktivitas dua pelaku tersebut dikendalikan lewat Lembaga Pemasyarakatan (LP) Mataram.</w:t>
      </w:r>
    </w:p>
    <w:p w14:paraId="58C30076" w14:textId="77777777" w:rsidR="00FA1BA1" w:rsidRPr="00FA1BA1" w:rsidRDefault="00FA1BA1" w:rsidP="00FA1BA1">
      <w:pPr>
        <w:spacing w:after="0" w:line="312" w:lineRule="auto"/>
        <w:ind w:firstLine="284"/>
        <w:jc w:val="both"/>
        <w:rPr>
          <w:rFonts w:ascii="Times New Roman" w:hAnsi="Times New Roman" w:cs="Times New Roman"/>
          <w:bCs/>
        </w:rPr>
      </w:pPr>
      <w:r w:rsidRPr="00FA1BA1">
        <w:rPr>
          <w:rFonts w:ascii="Times New Roman" w:hAnsi="Times New Roman" w:cs="Times New Roman"/>
          <w:bCs/>
        </w:rPr>
        <w:t>Demikian disampaikan Kapolres Lobar AKBP Bagus S Wibowo dalam jumpa pers, Rabu (26/2).</w:t>
      </w:r>
    </w:p>
    <w:p w14:paraId="26818E4E" w14:textId="77777777" w:rsidR="00FA1BA1" w:rsidRPr="00FA1BA1" w:rsidRDefault="00FA1BA1" w:rsidP="00FA1BA1">
      <w:pPr>
        <w:spacing w:after="0" w:line="312" w:lineRule="auto"/>
        <w:ind w:firstLine="284"/>
        <w:jc w:val="both"/>
        <w:rPr>
          <w:rFonts w:ascii="Times New Roman" w:hAnsi="Times New Roman" w:cs="Times New Roman"/>
          <w:bCs/>
        </w:rPr>
      </w:pPr>
      <w:r w:rsidRPr="00FA1BA1">
        <w:rPr>
          <w:rFonts w:ascii="Times New Roman" w:hAnsi="Times New Roman" w:cs="Times New Roman"/>
          <w:bCs/>
        </w:rPr>
        <w:t>Kapolres yang didampingi Kasatres Narkoba AKP Totok Suharyanto dan Kabag Ops Polres Lobar Kompol Kiki Firmansyah menyampaikan bahwa pada Jumat (21/2) lalu sekitar pukul 00.30 Wita jajarannya berhasil mengungkap peredaran gelap Narkotika. Berawal dari hasil penyelidikan, tim Red Narkoba berhasil mengamankan seseorang berinisial U di salah satu kafe di kawasan Senggigi.</w:t>
      </w:r>
    </w:p>
    <w:p w14:paraId="69984092" w14:textId="77777777" w:rsidR="00FA1BA1" w:rsidRPr="00FA1BA1" w:rsidRDefault="00FA1BA1" w:rsidP="00FA1BA1">
      <w:pPr>
        <w:spacing w:after="0" w:line="312" w:lineRule="auto"/>
        <w:ind w:firstLine="284"/>
        <w:jc w:val="both"/>
        <w:rPr>
          <w:rFonts w:ascii="Times New Roman" w:hAnsi="Times New Roman" w:cs="Times New Roman"/>
          <w:bCs/>
        </w:rPr>
      </w:pPr>
      <w:r w:rsidRPr="00FA1BA1">
        <w:rPr>
          <w:rFonts w:ascii="Times New Roman" w:hAnsi="Times New Roman" w:cs="Times New Roman"/>
          <w:bCs/>
        </w:rPr>
        <w:t>Saat digeledah, lanjut Bagus, polisi menemukan barang bukti sabu seberat 1,09 gram dari tersangka yang disembunyikan di kendaraannya.” Pelaku kita tangkap di salah satu kafe di Senggigi,” ungkapnya.</w:t>
      </w:r>
    </w:p>
    <w:p w14:paraId="690856A3" w14:textId="77777777" w:rsidR="00FA1BA1" w:rsidRPr="00FA1BA1" w:rsidRDefault="00FA1BA1" w:rsidP="00FA1BA1">
      <w:pPr>
        <w:spacing w:after="0" w:line="312" w:lineRule="auto"/>
        <w:ind w:firstLine="284"/>
        <w:jc w:val="both"/>
        <w:rPr>
          <w:rFonts w:ascii="Times New Roman" w:hAnsi="Times New Roman" w:cs="Times New Roman"/>
          <w:bCs/>
        </w:rPr>
      </w:pPr>
      <w:r w:rsidRPr="00FA1BA1">
        <w:rPr>
          <w:rFonts w:ascii="Times New Roman" w:hAnsi="Times New Roman" w:cs="Times New Roman"/>
          <w:bCs/>
        </w:rPr>
        <w:t>Selain itu, polisi juga menemukan sejumlah uang yang diduga hasil dari penjualan barang haram tersebut. Tak berhenti sampai di situ, setelah melakukan pengembangan berawal dari penangkapan U, polisi juga berhasil mengamankan rekannya yang berinisial MS yang beralamat di Dasan Agung Mataram. “Selang beberapa hari, rekan U berhasil kita tangkap,” tegasnya.</w:t>
      </w:r>
    </w:p>
    <w:p w14:paraId="4E8B3DF0" w14:textId="77777777" w:rsidR="00FA1BA1" w:rsidRPr="00FA1BA1" w:rsidRDefault="00FA1BA1" w:rsidP="00FA1BA1">
      <w:pPr>
        <w:spacing w:after="0" w:line="312" w:lineRule="auto"/>
        <w:ind w:firstLine="284"/>
        <w:jc w:val="both"/>
        <w:rPr>
          <w:rFonts w:ascii="Times New Roman" w:hAnsi="Times New Roman" w:cs="Times New Roman"/>
          <w:bCs/>
        </w:rPr>
      </w:pPr>
      <w:r w:rsidRPr="00FA1BA1">
        <w:rPr>
          <w:rFonts w:ascii="Times New Roman" w:hAnsi="Times New Roman" w:cs="Times New Roman"/>
          <w:bCs/>
        </w:rPr>
        <w:t>Setelah dikembangkan lagi, pihak kepolisan menduga bahwa mereka adalah sindikat narkoba yang ada di Lapas Mataram. Ia menambahkan bahwa dari hasil pengembangan dan penyelidikan pihaknya kembali berhasil mengamankan sabu seberat 21,05 gram.  Selain sabu, polisi juga berhasil mengamankan barang bukti lainnya berupa alat hisap sabu (bong), korek api, gunting, klip, timbangan dan sejumlah uang. “Dengan barang bukti tersebut kami patut menduga bahwa tersangka adalah pengedar Narkoba,” imbuhnya.</w:t>
      </w:r>
    </w:p>
    <w:p w14:paraId="38DA85CC" w14:textId="77777777" w:rsidR="00FA1BA1" w:rsidRPr="00FA1BA1" w:rsidRDefault="00FA1BA1" w:rsidP="00FA1BA1">
      <w:pPr>
        <w:spacing w:after="0" w:line="312" w:lineRule="auto"/>
        <w:ind w:firstLine="284"/>
        <w:jc w:val="both"/>
        <w:rPr>
          <w:rFonts w:ascii="Times New Roman" w:hAnsi="Times New Roman" w:cs="Times New Roman"/>
          <w:bCs/>
        </w:rPr>
      </w:pPr>
      <w:r w:rsidRPr="00FA1BA1">
        <w:rPr>
          <w:rFonts w:ascii="Times New Roman" w:hAnsi="Times New Roman" w:cs="Times New Roman"/>
          <w:bCs/>
        </w:rPr>
        <w:t xml:space="preserve">Selain menahan kedua terduga tersangka di ruang tahanan Polres Lobar, polisi juga terus melakukan pengembangan guna memastikan keterlibatan pihak lain. Termasuk juga mengusut </w:t>
      </w:r>
      <w:r w:rsidRPr="00FA1BA1">
        <w:rPr>
          <w:rFonts w:ascii="Times New Roman" w:hAnsi="Times New Roman" w:cs="Times New Roman"/>
          <w:bCs/>
        </w:rPr>
        <w:lastRenderedPageBreak/>
        <w:t>asal barang tersebut.”Kita memiliki dugaan yang cukup kuat bahwa salah seorang penghuni lapas memiliki keterlibatan dengan tersangka,” tambahnya.</w:t>
      </w:r>
    </w:p>
    <w:p w14:paraId="3D397BD8" w14:textId="1D32583F" w:rsidR="00D13B72" w:rsidRPr="00FA1BA1" w:rsidRDefault="00FA1BA1" w:rsidP="00FA1BA1">
      <w:pPr>
        <w:spacing w:after="0" w:line="312" w:lineRule="auto"/>
        <w:ind w:firstLine="284"/>
        <w:jc w:val="both"/>
        <w:rPr>
          <w:rFonts w:ascii="Times New Roman" w:hAnsi="Times New Roman" w:cs="Times New Roman"/>
          <w:bCs/>
        </w:rPr>
      </w:pPr>
      <w:r w:rsidRPr="00FA1BA1">
        <w:rPr>
          <w:rFonts w:ascii="Times New Roman" w:hAnsi="Times New Roman" w:cs="Times New Roman"/>
          <w:bCs/>
        </w:rPr>
        <w:t>Kapolres memastikan bahwa berawal dari kedua tersangka, akan ada tersangka lain yang diseret. Dan lagi-lagi, dia menegaskan bahwa peredaran narkotika yang melibatkan keduanya dikendalikan dari Lapas Mataram. Atas perbuatannya, kedua tersangka disangkakan melanggar pasal 114 ayat 2 junto pasal 112 ayat 2 Undang Undang RI nomor 35 tahun 2009 tentang narkotika dengan ancaman hukuman 20 tahun penjara, kini kedua pelaku sudah mendekam di rutan Mapolres Lobar.(ami)</w:t>
      </w:r>
    </w:p>
    <w:p w14:paraId="3F5C0AA1" w14:textId="77777777" w:rsidR="001B7E0C" w:rsidRPr="00FA1BA1" w:rsidRDefault="001B7E0C" w:rsidP="00E30CE7">
      <w:pPr>
        <w:spacing w:after="0" w:line="312" w:lineRule="auto"/>
        <w:jc w:val="both"/>
        <w:rPr>
          <w:rFonts w:ascii="Times New Roman" w:hAnsi="Times New Roman" w:cs="Times New Roman"/>
          <w:bCs/>
        </w:rPr>
      </w:pPr>
    </w:p>
    <w:p w14:paraId="4B55494D" w14:textId="77777777" w:rsidR="00451B31" w:rsidRPr="00444C0B" w:rsidRDefault="00451B31" w:rsidP="002D4091">
      <w:pPr>
        <w:spacing w:after="0" w:line="312" w:lineRule="auto"/>
        <w:jc w:val="both"/>
        <w:outlineLvl w:val="0"/>
        <w:rPr>
          <w:rFonts w:ascii="Times New Roman" w:hAnsi="Times New Roman" w:cs="Times New Roman"/>
          <w:b/>
        </w:rPr>
      </w:pPr>
      <w:r w:rsidRPr="00444C0B">
        <w:rPr>
          <w:rFonts w:ascii="Times New Roman" w:hAnsi="Times New Roman" w:cs="Times New Roman"/>
          <w:b/>
        </w:rPr>
        <w:t>Sumber Berita:</w:t>
      </w:r>
    </w:p>
    <w:p w14:paraId="703AB834" w14:textId="77777777" w:rsidR="00547FA1" w:rsidRPr="00444C0B" w:rsidRDefault="00A97FD4" w:rsidP="00547FA1">
      <w:pPr>
        <w:pStyle w:val="ListParagraph"/>
        <w:numPr>
          <w:ilvl w:val="0"/>
          <w:numId w:val="1"/>
        </w:numPr>
        <w:spacing w:after="0" w:line="312" w:lineRule="auto"/>
        <w:ind w:left="357"/>
        <w:contextualSpacing w:val="0"/>
        <w:jc w:val="both"/>
        <w:rPr>
          <w:rFonts w:ascii="Times New Roman" w:hAnsi="Times New Roman" w:cs="Times New Roman"/>
        </w:rPr>
      </w:pPr>
      <w:hyperlink r:id="rId9" w:history="1">
        <w:r w:rsidR="00547FA1" w:rsidRPr="00444C0B">
          <w:rPr>
            <w:rFonts w:ascii="Times New Roman" w:hAnsi="Times New Roman" w:cs="Times New Roman"/>
          </w:rPr>
          <w:t>https://radarlombok.co.id/dua-pengedar-narkoba-dibekuk.html</w:t>
        </w:r>
      </w:hyperlink>
    </w:p>
    <w:p w14:paraId="48142BCE" w14:textId="7C960A2F" w:rsidR="00F11789" w:rsidRPr="00444C0B" w:rsidRDefault="00444C0B" w:rsidP="00444C0B">
      <w:pPr>
        <w:pStyle w:val="ListParagraph"/>
        <w:numPr>
          <w:ilvl w:val="0"/>
          <w:numId w:val="1"/>
        </w:numPr>
        <w:spacing w:after="0" w:line="312" w:lineRule="auto"/>
        <w:ind w:left="357"/>
        <w:contextualSpacing w:val="0"/>
        <w:jc w:val="both"/>
        <w:rPr>
          <w:rFonts w:ascii="Times New Roman" w:hAnsi="Times New Roman" w:cs="Times New Roman"/>
        </w:rPr>
      </w:pPr>
      <w:r w:rsidRPr="00444C0B">
        <w:rPr>
          <w:rFonts w:ascii="Times New Roman" w:hAnsi="Times New Roman" w:cs="Times New Roman"/>
        </w:rPr>
        <w:t>https://www.suarantb.com/lombok.barat/2020/289281/Dua.Terduga.Pengedar.Narkoba.Ditangkap/</w:t>
      </w:r>
    </w:p>
    <w:p w14:paraId="094DA559" w14:textId="72259B05" w:rsidR="00B45FCC" w:rsidRPr="00444C0B" w:rsidRDefault="00B45FCC" w:rsidP="00080626">
      <w:pPr>
        <w:spacing w:after="120" w:line="280" w:lineRule="exact"/>
        <w:jc w:val="both"/>
        <w:rPr>
          <w:rFonts w:ascii="Times New Roman" w:hAnsi="Times New Roman" w:cs="Times New Roman"/>
          <w:b/>
          <w:lang w:val="en-US"/>
        </w:rPr>
      </w:pPr>
      <w:r w:rsidRPr="00444C0B">
        <w:rPr>
          <w:rFonts w:ascii="Times New Roman" w:hAnsi="Times New Roman" w:cs="Times New Roman"/>
          <w:b/>
          <w:lang w:val="en-US"/>
        </w:rPr>
        <w:t>Catatan:</w:t>
      </w:r>
    </w:p>
    <w:p w14:paraId="690E14E7" w14:textId="6A2E7D73" w:rsidR="00F445D3" w:rsidRDefault="00F445D3" w:rsidP="00980733">
      <w:pPr>
        <w:spacing w:after="120" w:line="280" w:lineRule="exact"/>
        <w:ind w:firstLine="284"/>
        <w:jc w:val="both"/>
        <w:rPr>
          <w:rFonts w:ascii="Times New Roman" w:hAnsi="Times New Roman" w:cs="Times New Roman"/>
        </w:rPr>
      </w:pPr>
      <w:r w:rsidRPr="003373FB">
        <w:rPr>
          <w:rFonts w:ascii="Times New Roman" w:hAnsi="Times New Roman" w:cs="Times New Roman"/>
        </w:rPr>
        <w:t>Narkotika merupakan zat atau obat yang sangat bermanfaat dan diperlukan untuk pengobatan penyakit tertentu. Namun, jika disalahgunakan atau digunakan tidak sesuai dengan standar pengobatan dapat menimbulkan akibat yang sangat merugikan bagi perseorangan atau masyarakat khususnya generasi muda. Hal ini akan lebih merugikan jika disertai dengan penyalahgunaan dan peredaran gelap Narkotika yang dapat mengakibatkan bahaya yang lebih besar bagi kehidupan dan nilai-nilai budaya bangsa yang pada akhirnya akan dapat melemahkan ketahanan nasional.</w:t>
      </w:r>
      <w:r w:rsidRPr="003373FB">
        <w:rPr>
          <w:rStyle w:val="FootnoteReference"/>
          <w:rFonts w:ascii="Times New Roman" w:hAnsi="Times New Roman" w:cs="Times New Roman"/>
        </w:rPr>
        <w:footnoteReference w:id="1"/>
      </w:r>
    </w:p>
    <w:p w14:paraId="3D0AA153" w14:textId="44BAE85B" w:rsidR="00EB0E63" w:rsidRPr="00EB0E63" w:rsidRDefault="00EB0E63" w:rsidP="00EB0E63">
      <w:pPr>
        <w:spacing w:after="120" w:line="280" w:lineRule="exact"/>
        <w:ind w:firstLine="284"/>
        <w:jc w:val="both"/>
        <w:rPr>
          <w:rFonts w:ascii="Times New Roman" w:hAnsi="Times New Roman" w:cs="Times New Roman"/>
          <w:lang w:val="en-US"/>
        </w:rPr>
      </w:pPr>
      <w:r>
        <w:rPr>
          <w:rFonts w:ascii="Times New Roman" w:hAnsi="Times New Roman" w:cs="Times New Roman"/>
          <w:lang w:val="en-US"/>
        </w:rPr>
        <w:t>B</w:t>
      </w:r>
      <w:r w:rsidRPr="00EB0E63">
        <w:rPr>
          <w:rFonts w:ascii="Times New Roman" w:hAnsi="Times New Roman" w:cs="Times New Roman"/>
        </w:rPr>
        <w:t>ahwa untuk meningkatkan derajat kesehatan sumber daya manusia Indonesia dalam rangka mewujudkan kesejahteraan rakyat perlu dilakukan upaya peningkatan di bidang pengobatan dan pelayanan kesehatan, antara lain dengan mengusahakan ketersediaan Narkotika jenis tertentu yang sangat dibutuhkan sebagai obat serta melakukan pencegahan dan pemberantasan bahaya penyalahgunaan dan peredaran gelap Narkotika dan Prekursor Narkotika</w:t>
      </w:r>
      <w:r>
        <w:rPr>
          <w:rFonts w:ascii="Times New Roman" w:hAnsi="Times New Roman" w:cs="Times New Roman"/>
          <w:lang w:val="en-US"/>
        </w:rPr>
        <w:t>.</w:t>
      </w:r>
      <w:r>
        <w:rPr>
          <w:rStyle w:val="FootnoteReference"/>
          <w:rFonts w:ascii="Times New Roman" w:hAnsi="Times New Roman" w:cs="Times New Roman"/>
          <w:lang w:val="en-US"/>
        </w:rPr>
        <w:footnoteReference w:id="2"/>
      </w:r>
      <w:r>
        <w:rPr>
          <w:rFonts w:ascii="Times New Roman" w:hAnsi="Times New Roman" w:cs="Times New Roman"/>
          <w:lang w:val="en-US"/>
        </w:rPr>
        <w:t xml:space="preserve"> </w:t>
      </w:r>
      <w:r w:rsidRPr="00EB0E63">
        <w:rPr>
          <w:rFonts w:ascii="Times New Roman" w:hAnsi="Times New Roman" w:cs="Times New Roman"/>
          <w:lang w:val="en-US"/>
        </w:rPr>
        <w:t>Narkotika di satu sisi merupakan obat atau bahan yang bermanfaat di bidang pengobatan atau pelayanan kesehatan dan pengembangan ilmu pengetahuan dan di sisi lain dapat pula menimbulkan ketergantungan yang sangat merugikan apabila disalahgunakan atau digunakan tanpa pengendalian dan pengawasan yang ketat dan saksama</w:t>
      </w:r>
      <w:r>
        <w:rPr>
          <w:rFonts w:ascii="Times New Roman" w:hAnsi="Times New Roman" w:cs="Times New Roman"/>
          <w:lang w:val="en-US"/>
        </w:rPr>
        <w:t>.</w:t>
      </w:r>
      <w:r>
        <w:rPr>
          <w:rStyle w:val="FootnoteReference"/>
          <w:rFonts w:ascii="Times New Roman" w:hAnsi="Times New Roman" w:cs="Times New Roman"/>
          <w:lang w:val="en-US"/>
        </w:rPr>
        <w:footnoteReference w:id="3"/>
      </w:r>
    </w:p>
    <w:p w14:paraId="68C860E2" w14:textId="296672C4" w:rsidR="00EB0E63" w:rsidRPr="00EB0E63" w:rsidRDefault="00EB0E63" w:rsidP="00EB0E63">
      <w:pPr>
        <w:spacing w:after="120" w:line="280" w:lineRule="exact"/>
        <w:ind w:firstLine="284"/>
        <w:jc w:val="both"/>
        <w:rPr>
          <w:rFonts w:ascii="Times New Roman" w:hAnsi="Times New Roman" w:cs="Times New Roman"/>
        </w:rPr>
      </w:pPr>
      <w:r w:rsidRPr="00EB0E63">
        <w:rPr>
          <w:rFonts w:ascii="Times New Roman" w:hAnsi="Times New Roman" w:cs="Times New Roman"/>
        </w:rPr>
        <w:t>Undang-Undang Nomor 35 tahun 2009 tentang Narkotika disahkan pada tanggal 12 Oktober 2009 di Jakarta dan diundangkan oleh Menkumham pada tanggal 12 Oktober 2009.</w:t>
      </w:r>
    </w:p>
    <w:p w14:paraId="6A39B828" w14:textId="77777777" w:rsidR="00EB0E63" w:rsidRPr="00EB0E63" w:rsidRDefault="00EB0E63" w:rsidP="00EB0E63">
      <w:pPr>
        <w:spacing w:after="120" w:line="280" w:lineRule="exact"/>
        <w:ind w:firstLine="284"/>
        <w:jc w:val="both"/>
        <w:rPr>
          <w:rFonts w:ascii="Times New Roman" w:hAnsi="Times New Roman" w:cs="Times New Roman"/>
        </w:rPr>
      </w:pPr>
      <w:r w:rsidRPr="00EB0E63">
        <w:rPr>
          <w:rFonts w:ascii="Times New Roman" w:hAnsi="Times New Roman" w:cs="Times New Roman"/>
        </w:rPr>
        <w:t>Undang-Undang tentang Narkotika bertujuan:</w:t>
      </w:r>
    </w:p>
    <w:p w14:paraId="435AD29D" w14:textId="77777777" w:rsidR="00EB0E63" w:rsidRPr="00EB0E63" w:rsidRDefault="00EB0E63" w:rsidP="00EB0E63">
      <w:pPr>
        <w:spacing w:after="120" w:line="280" w:lineRule="exact"/>
        <w:ind w:left="284" w:hanging="284"/>
        <w:jc w:val="both"/>
        <w:rPr>
          <w:rFonts w:ascii="Times New Roman" w:hAnsi="Times New Roman" w:cs="Times New Roman"/>
        </w:rPr>
      </w:pPr>
      <w:r w:rsidRPr="00EB0E63">
        <w:rPr>
          <w:rFonts w:ascii="Times New Roman" w:hAnsi="Times New Roman" w:cs="Times New Roman"/>
        </w:rPr>
        <w:t>a.</w:t>
      </w:r>
      <w:r w:rsidRPr="00EB0E63">
        <w:rPr>
          <w:rFonts w:ascii="Times New Roman" w:hAnsi="Times New Roman" w:cs="Times New Roman"/>
        </w:rPr>
        <w:tab/>
        <w:t>menjamin ketersediaan Narkotika untuk kepentingan pelayanan kesehatan dan/atau pengembangan ilmu pengetahuan dan teknologi;</w:t>
      </w:r>
    </w:p>
    <w:p w14:paraId="0E4EA316" w14:textId="77777777" w:rsidR="00EB0E63" w:rsidRPr="00EB0E63" w:rsidRDefault="00EB0E63" w:rsidP="00EB0E63">
      <w:pPr>
        <w:spacing w:after="120" w:line="280" w:lineRule="exact"/>
        <w:ind w:left="284" w:hanging="284"/>
        <w:jc w:val="both"/>
        <w:rPr>
          <w:rFonts w:ascii="Times New Roman" w:hAnsi="Times New Roman" w:cs="Times New Roman"/>
        </w:rPr>
      </w:pPr>
      <w:r w:rsidRPr="00EB0E63">
        <w:rPr>
          <w:rFonts w:ascii="Times New Roman" w:hAnsi="Times New Roman" w:cs="Times New Roman"/>
        </w:rPr>
        <w:t>b.</w:t>
      </w:r>
      <w:r w:rsidRPr="00EB0E63">
        <w:rPr>
          <w:rFonts w:ascii="Times New Roman" w:hAnsi="Times New Roman" w:cs="Times New Roman"/>
        </w:rPr>
        <w:tab/>
        <w:t>mencegah, melindungi, dan menyelamatkan bangsa Indonesia dari penyalahgunaan Narkotika;</w:t>
      </w:r>
    </w:p>
    <w:p w14:paraId="79D3327E" w14:textId="77777777" w:rsidR="00EB0E63" w:rsidRPr="00EB0E63" w:rsidRDefault="00EB0E63" w:rsidP="00EB0E63">
      <w:pPr>
        <w:spacing w:after="120" w:line="280" w:lineRule="exact"/>
        <w:ind w:left="284" w:hanging="284"/>
        <w:jc w:val="both"/>
        <w:rPr>
          <w:rFonts w:ascii="Times New Roman" w:hAnsi="Times New Roman" w:cs="Times New Roman"/>
        </w:rPr>
      </w:pPr>
      <w:r w:rsidRPr="00EB0E63">
        <w:rPr>
          <w:rFonts w:ascii="Times New Roman" w:hAnsi="Times New Roman" w:cs="Times New Roman"/>
        </w:rPr>
        <w:t>c.</w:t>
      </w:r>
      <w:r w:rsidRPr="00EB0E63">
        <w:rPr>
          <w:rFonts w:ascii="Times New Roman" w:hAnsi="Times New Roman" w:cs="Times New Roman"/>
        </w:rPr>
        <w:tab/>
        <w:t>memberantas peredaran gelap Narkotika dan Prekursor Narkotika; dan</w:t>
      </w:r>
    </w:p>
    <w:p w14:paraId="148F9EC3" w14:textId="3645121F" w:rsidR="00A80F0E" w:rsidRPr="003373FB" w:rsidRDefault="00EB0E63" w:rsidP="00EB0E63">
      <w:pPr>
        <w:spacing w:after="120" w:line="280" w:lineRule="exact"/>
        <w:ind w:left="284" w:hanging="284"/>
        <w:jc w:val="both"/>
        <w:rPr>
          <w:rFonts w:ascii="Times New Roman" w:hAnsi="Times New Roman" w:cs="Times New Roman"/>
        </w:rPr>
      </w:pPr>
      <w:r w:rsidRPr="00EB0E63">
        <w:rPr>
          <w:rFonts w:ascii="Times New Roman" w:hAnsi="Times New Roman" w:cs="Times New Roman"/>
        </w:rPr>
        <w:lastRenderedPageBreak/>
        <w:t>d.</w:t>
      </w:r>
      <w:r w:rsidRPr="00EB0E63">
        <w:rPr>
          <w:rFonts w:ascii="Times New Roman" w:hAnsi="Times New Roman" w:cs="Times New Roman"/>
        </w:rPr>
        <w:tab/>
        <w:t>menjamin pengaturan upaya rehabilitasi medis dan sosial bagi Penyalah Guna dan pecandu Narkotika.</w:t>
      </w:r>
    </w:p>
    <w:p w14:paraId="4ED7F559" w14:textId="31497BF0" w:rsidR="00F445D3" w:rsidRPr="00F445D3" w:rsidRDefault="00F445D3" w:rsidP="00F445D3">
      <w:pPr>
        <w:spacing w:after="120" w:line="280" w:lineRule="exact"/>
        <w:ind w:firstLine="284"/>
        <w:jc w:val="both"/>
        <w:rPr>
          <w:rFonts w:ascii="Times New Roman" w:hAnsi="Times New Roman" w:cs="Times New Roman"/>
        </w:rPr>
      </w:pPr>
      <w:r w:rsidRPr="00F445D3">
        <w:rPr>
          <w:rFonts w:ascii="Times New Roman" w:hAnsi="Times New Roman" w:cs="Times New Roman"/>
        </w:rPr>
        <w:t xml:space="preserve">Undang-Undang Nomor 35 tahun 2009 tentang Narkotika disahkan pada tanggal 12 Oktober 2009 di Jakarta </w:t>
      </w:r>
      <w:r w:rsidRPr="003373FB">
        <w:rPr>
          <w:rFonts w:ascii="Times New Roman" w:hAnsi="Times New Roman" w:cs="Times New Roman"/>
        </w:rPr>
        <w:t xml:space="preserve">dan </w:t>
      </w:r>
      <w:r w:rsidRPr="00F445D3">
        <w:rPr>
          <w:rFonts w:ascii="Times New Roman" w:hAnsi="Times New Roman" w:cs="Times New Roman"/>
        </w:rPr>
        <w:t xml:space="preserve">diundangkan </w:t>
      </w:r>
      <w:r w:rsidRPr="003373FB">
        <w:rPr>
          <w:rFonts w:ascii="Times New Roman" w:hAnsi="Times New Roman" w:cs="Times New Roman"/>
        </w:rPr>
        <w:t xml:space="preserve">oleh </w:t>
      </w:r>
      <w:r w:rsidRPr="00F445D3">
        <w:rPr>
          <w:rFonts w:ascii="Times New Roman" w:hAnsi="Times New Roman" w:cs="Times New Roman"/>
        </w:rPr>
        <w:t>Menkumham pada tanggal 12 Oktober 2009</w:t>
      </w:r>
      <w:r w:rsidRPr="003373FB">
        <w:rPr>
          <w:rFonts w:ascii="Times New Roman" w:hAnsi="Times New Roman" w:cs="Times New Roman"/>
        </w:rPr>
        <w:t>.</w:t>
      </w:r>
    </w:p>
    <w:p w14:paraId="09A7E0A7" w14:textId="77777777" w:rsidR="00F445D3" w:rsidRPr="003373FB" w:rsidRDefault="00F445D3" w:rsidP="00240DE2">
      <w:pPr>
        <w:spacing w:after="120" w:line="280" w:lineRule="exact"/>
        <w:ind w:firstLine="284"/>
        <w:jc w:val="both"/>
        <w:rPr>
          <w:rFonts w:ascii="Times New Roman" w:hAnsi="Times New Roman" w:cs="Times New Roman"/>
          <w:lang w:val="en-US"/>
        </w:rPr>
      </w:pPr>
      <w:r w:rsidRPr="003373FB">
        <w:rPr>
          <w:rFonts w:ascii="Times New Roman" w:hAnsi="Times New Roman" w:cs="Times New Roman"/>
          <w:lang w:val="en-US"/>
        </w:rPr>
        <w:t>Undang-</w:t>
      </w:r>
      <w:r w:rsidRPr="00240DE2">
        <w:rPr>
          <w:rFonts w:ascii="Times New Roman" w:hAnsi="Times New Roman" w:cs="Times New Roman"/>
        </w:rPr>
        <w:t>Undang</w:t>
      </w:r>
      <w:r w:rsidRPr="003373FB">
        <w:rPr>
          <w:rFonts w:ascii="Times New Roman" w:hAnsi="Times New Roman" w:cs="Times New Roman"/>
          <w:lang w:val="en-US"/>
        </w:rPr>
        <w:t xml:space="preserve"> tentang Narkotika bertujuan:</w:t>
      </w:r>
    </w:p>
    <w:p w14:paraId="38329C5D" w14:textId="6110FA89" w:rsidR="00F445D3" w:rsidRPr="003373FB" w:rsidRDefault="00F445D3" w:rsidP="00F445D3">
      <w:pPr>
        <w:spacing w:after="120" w:line="280" w:lineRule="exact"/>
        <w:ind w:left="284" w:hanging="284"/>
        <w:jc w:val="both"/>
        <w:rPr>
          <w:rFonts w:ascii="Times New Roman" w:hAnsi="Times New Roman" w:cs="Times New Roman"/>
          <w:lang w:val="en-US"/>
        </w:rPr>
      </w:pPr>
      <w:r w:rsidRPr="003373FB">
        <w:rPr>
          <w:rFonts w:ascii="Times New Roman" w:hAnsi="Times New Roman" w:cs="Times New Roman"/>
          <w:lang w:val="en-US"/>
        </w:rPr>
        <w:t>a.</w:t>
      </w:r>
      <w:r w:rsidR="00BD2109" w:rsidRPr="003373FB">
        <w:rPr>
          <w:rFonts w:ascii="Times New Roman" w:hAnsi="Times New Roman" w:cs="Times New Roman"/>
          <w:lang w:val="en-US"/>
        </w:rPr>
        <w:tab/>
      </w:r>
      <w:r w:rsidRPr="003373FB">
        <w:rPr>
          <w:rFonts w:ascii="Times New Roman" w:hAnsi="Times New Roman" w:cs="Times New Roman"/>
          <w:lang w:val="en-US"/>
        </w:rPr>
        <w:t>menjamin ketersediaan Narkotika untuk kepentingan pelayanan kesehatan dan/atau pengembangan ilmu pengetahuan dan teknologi;</w:t>
      </w:r>
    </w:p>
    <w:p w14:paraId="4B3D13B9" w14:textId="07103D44" w:rsidR="00F445D3" w:rsidRPr="003373FB" w:rsidRDefault="00F445D3" w:rsidP="00F445D3">
      <w:pPr>
        <w:spacing w:after="120" w:line="280" w:lineRule="exact"/>
        <w:ind w:left="284" w:hanging="284"/>
        <w:jc w:val="both"/>
        <w:rPr>
          <w:rFonts w:ascii="Times New Roman" w:hAnsi="Times New Roman" w:cs="Times New Roman"/>
          <w:lang w:val="en-US"/>
        </w:rPr>
      </w:pPr>
      <w:r w:rsidRPr="003373FB">
        <w:rPr>
          <w:rFonts w:ascii="Times New Roman" w:hAnsi="Times New Roman" w:cs="Times New Roman"/>
          <w:lang w:val="en-US"/>
        </w:rPr>
        <w:t>b.</w:t>
      </w:r>
      <w:r w:rsidR="00BD2109" w:rsidRPr="003373FB">
        <w:rPr>
          <w:rFonts w:ascii="Times New Roman" w:hAnsi="Times New Roman" w:cs="Times New Roman"/>
          <w:lang w:val="en-US"/>
        </w:rPr>
        <w:tab/>
      </w:r>
      <w:r w:rsidRPr="003373FB">
        <w:rPr>
          <w:rFonts w:ascii="Times New Roman" w:hAnsi="Times New Roman" w:cs="Times New Roman"/>
          <w:lang w:val="en-US"/>
        </w:rPr>
        <w:t>mencegah, melindungi, dan menyelamatkan bangsa Indonesia dari penyalahgunaan Narkotika;</w:t>
      </w:r>
    </w:p>
    <w:p w14:paraId="57733AB1" w14:textId="61846C39" w:rsidR="00F445D3" w:rsidRPr="003373FB" w:rsidRDefault="00F445D3" w:rsidP="00F445D3">
      <w:pPr>
        <w:spacing w:after="120" w:line="280" w:lineRule="exact"/>
        <w:ind w:left="284" w:hanging="284"/>
        <w:jc w:val="both"/>
        <w:rPr>
          <w:rFonts w:ascii="Times New Roman" w:hAnsi="Times New Roman" w:cs="Times New Roman"/>
          <w:lang w:val="en-US"/>
        </w:rPr>
      </w:pPr>
      <w:r w:rsidRPr="003373FB">
        <w:rPr>
          <w:rFonts w:ascii="Times New Roman" w:hAnsi="Times New Roman" w:cs="Times New Roman"/>
          <w:lang w:val="en-US"/>
        </w:rPr>
        <w:t>c.</w:t>
      </w:r>
      <w:r w:rsidR="00BD2109" w:rsidRPr="003373FB">
        <w:rPr>
          <w:rFonts w:ascii="Times New Roman" w:hAnsi="Times New Roman" w:cs="Times New Roman"/>
          <w:lang w:val="en-US"/>
        </w:rPr>
        <w:tab/>
      </w:r>
      <w:r w:rsidRPr="003373FB">
        <w:rPr>
          <w:rFonts w:ascii="Times New Roman" w:hAnsi="Times New Roman" w:cs="Times New Roman"/>
          <w:lang w:val="en-US"/>
        </w:rPr>
        <w:t>memberantas peredaran gelap Narkotika dan Prekursor Narkotika; dan</w:t>
      </w:r>
    </w:p>
    <w:p w14:paraId="391D9B41" w14:textId="17A561BB" w:rsidR="00F445D3" w:rsidRDefault="00F445D3" w:rsidP="00F445D3">
      <w:pPr>
        <w:spacing w:after="120" w:line="280" w:lineRule="exact"/>
        <w:ind w:left="284" w:hanging="284"/>
        <w:jc w:val="both"/>
        <w:rPr>
          <w:rFonts w:ascii="Times New Roman" w:hAnsi="Times New Roman" w:cs="Times New Roman"/>
          <w:lang w:val="en-US"/>
        </w:rPr>
      </w:pPr>
      <w:r w:rsidRPr="003373FB">
        <w:rPr>
          <w:rFonts w:ascii="Times New Roman" w:hAnsi="Times New Roman" w:cs="Times New Roman"/>
          <w:lang w:val="en-US"/>
        </w:rPr>
        <w:t>d.</w:t>
      </w:r>
      <w:r w:rsidR="00BD2109" w:rsidRPr="003373FB">
        <w:rPr>
          <w:rFonts w:ascii="Times New Roman" w:hAnsi="Times New Roman" w:cs="Times New Roman"/>
          <w:lang w:val="en-US"/>
        </w:rPr>
        <w:tab/>
      </w:r>
      <w:r w:rsidRPr="003373FB">
        <w:rPr>
          <w:rFonts w:ascii="Times New Roman" w:hAnsi="Times New Roman" w:cs="Times New Roman"/>
          <w:lang w:val="en-US"/>
        </w:rPr>
        <w:t>menjamin pengaturan upaya rehabilitasi medis dan sosial bagi Penyalah Guna dan pecandu Narkotika.</w:t>
      </w:r>
    </w:p>
    <w:p w14:paraId="19CBA130" w14:textId="77777777" w:rsidR="00A80F0E" w:rsidRPr="00A80F0E" w:rsidRDefault="00A80F0E" w:rsidP="00240DE2">
      <w:pPr>
        <w:spacing w:after="120" w:line="280" w:lineRule="exact"/>
        <w:ind w:firstLine="284"/>
        <w:jc w:val="both"/>
        <w:rPr>
          <w:rFonts w:ascii="Times New Roman" w:eastAsia="Times New Roman" w:hAnsi="Times New Roman" w:cs="Times New Roman"/>
          <w:lang w:val="en-ID"/>
        </w:rPr>
      </w:pPr>
      <w:r w:rsidRPr="00A80F0E">
        <w:rPr>
          <w:rFonts w:ascii="Times New Roman" w:eastAsia="Times New Roman" w:hAnsi="Times New Roman" w:cs="Times New Roman"/>
          <w:color w:val="222222"/>
          <w:shd w:val="clear" w:color="auto" w:fill="FFFFFF"/>
          <w:lang w:val="en-ID"/>
        </w:rPr>
        <w:t xml:space="preserve">Pengedar </w:t>
      </w:r>
      <w:r w:rsidRPr="00A80F0E">
        <w:rPr>
          <w:rFonts w:ascii="Times New Roman" w:hAnsi="Times New Roman" w:cs="Times New Roman"/>
        </w:rPr>
        <w:t>Narkotika</w:t>
      </w:r>
      <w:r w:rsidRPr="00A80F0E">
        <w:rPr>
          <w:rFonts w:ascii="Times New Roman" w:eastAsia="Times New Roman" w:hAnsi="Times New Roman" w:cs="Times New Roman"/>
          <w:color w:val="222222"/>
          <w:shd w:val="clear" w:color="auto" w:fill="FFFFFF"/>
          <w:lang w:val="en-ID"/>
        </w:rPr>
        <w:t>, terdapat beberapa penyebutan sesuai dengan perannya masing-masing, yakni:</w:t>
      </w:r>
    </w:p>
    <w:p w14:paraId="33F370AD" w14:textId="77777777" w:rsidR="00A80F0E" w:rsidRPr="00A80F0E" w:rsidRDefault="00A80F0E" w:rsidP="00240DE2">
      <w:pPr>
        <w:numPr>
          <w:ilvl w:val="0"/>
          <w:numId w:val="20"/>
        </w:numPr>
        <w:shd w:val="clear" w:color="auto" w:fill="FFFFFF"/>
        <w:spacing w:after="0" w:line="240" w:lineRule="auto"/>
        <w:ind w:left="284" w:hanging="284"/>
        <w:jc w:val="both"/>
        <w:rPr>
          <w:rFonts w:ascii="Times New Roman" w:eastAsia="Times New Roman" w:hAnsi="Times New Roman" w:cs="Times New Roman"/>
          <w:color w:val="222222"/>
          <w:lang w:val="en-ID"/>
        </w:rPr>
      </w:pPr>
      <w:r w:rsidRPr="00A80F0E">
        <w:rPr>
          <w:rFonts w:ascii="Times New Roman" w:eastAsia="Times New Roman" w:hAnsi="Times New Roman" w:cs="Times New Roman"/>
          <w:color w:val="222222"/>
          <w:lang w:val="en-ID"/>
        </w:rPr>
        <w:t>Pihak yang memproduksi Narkotika secara melawan hukum (Pasal 1 angka 3 jo Pasal 113);</w:t>
      </w:r>
    </w:p>
    <w:p w14:paraId="1D366634" w14:textId="77777777" w:rsidR="00A80F0E" w:rsidRPr="00A80F0E" w:rsidRDefault="00A80F0E" w:rsidP="00240DE2">
      <w:pPr>
        <w:numPr>
          <w:ilvl w:val="0"/>
          <w:numId w:val="20"/>
        </w:numPr>
        <w:shd w:val="clear" w:color="auto" w:fill="FFFFFF"/>
        <w:spacing w:after="0" w:line="240" w:lineRule="auto"/>
        <w:ind w:left="284" w:hanging="284"/>
        <w:jc w:val="both"/>
        <w:rPr>
          <w:rFonts w:ascii="Times New Roman" w:eastAsia="Times New Roman" w:hAnsi="Times New Roman" w:cs="Times New Roman"/>
          <w:color w:val="222222"/>
          <w:lang w:val="en-ID"/>
        </w:rPr>
      </w:pPr>
      <w:r w:rsidRPr="00A80F0E">
        <w:rPr>
          <w:rFonts w:ascii="Times New Roman" w:eastAsia="Times New Roman" w:hAnsi="Times New Roman" w:cs="Times New Roman"/>
          <w:color w:val="222222"/>
          <w:lang w:val="en-ID"/>
        </w:rPr>
        <w:t>Pihak yang Meng Impor Narkotika secara Melawan Hukum (Pasal 1 angka 4 jo Pasal 113);</w:t>
      </w:r>
    </w:p>
    <w:p w14:paraId="4AFBAC10" w14:textId="77777777" w:rsidR="00A80F0E" w:rsidRPr="00A80F0E" w:rsidRDefault="00A80F0E" w:rsidP="00240DE2">
      <w:pPr>
        <w:numPr>
          <w:ilvl w:val="0"/>
          <w:numId w:val="20"/>
        </w:numPr>
        <w:shd w:val="clear" w:color="auto" w:fill="FFFFFF"/>
        <w:spacing w:after="0" w:line="240" w:lineRule="auto"/>
        <w:ind w:left="284" w:hanging="284"/>
        <w:jc w:val="both"/>
        <w:rPr>
          <w:rFonts w:ascii="Times New Roman" w:eastAsia="Times New Roman" w:hAnsi="Times New Roman" w:cs="Times New Roman"/>
          <w:color w:val="222222"/>
          <w:lang w:val="en-ID"/>
        </w:rPr>
      </w:pPr>
      <w:r w:rsidRPr="00A80F0E">
        <w:rPr>
          <w:rFonts w:ascii="Times New Roman" w:eastAsia="Times New Roman" w:hAnsi="Times New Roman" w:cs="Times New Roman"/>
          <w:color w:val="222222"/>
          <w:lang w:val="en-ID"/>
        </w:rPr>
        <w:t>Pihak yang meng Ekspor Narkotika scara melawan hukum (Pasal 1 angka 5 jo Pasal 113);</w:t>
      </w:r>
    </w:p>
    <w:p w14:paraId="3404AD1E" w14:textId="77777777" w:rsidR="00A80F0E" w:rsidRPr="00A80F0E" w:rsidRDefault="00A80F0E" w:rsidP="00240DE2">
      <w:pPr>
        <w:numPr>
          <w:ilvl w:val="0"/>
          <w:numId w:val="20"/>
        </w:numPr>
        <w:shd w:val="clear" w:color="auto" w:fill="FFFFFF"/>
        <w:spacing w:after="0" w:line="240" w:lineRule="auto"/>
        <w:ind w:left="284" w:hanging="284"/>
        <w:jc w:val="both"/>
        <w:rPr>
          <w:rFonts w:ascii="Times New Roman" w:eastAsia="Times New Roman" w:hAnsi="Times New Roman" w:cs="Times New Roman"/>
          <w:color w:val="222222"/>
          <w:lang w:val="en-ID"/>
        </w:rPr>
      </w:pPr>
      <w:r w:rsidRPr="00A80F0E">
        <w:rPr>
          <w:rFonts w:ascii="Times New Roman" w:eastAsia="Times New Roman" w:hAnsi="Times New Roman" w:cs="Times New Roman"/>
          <w:color w:val="222222"/>
          <w:lang w:val="en-ID"/>
        </w:rPr>
        <w:t>Pihak yang melakukan Pengangkutan atau Transito Narkotika secara melawan hukum (Pasal 1 angka 9, 12 jo Pasal 115);</w:t>
      </w:r>
    </w:p>
    <w:p w14:paraId="3272206E" w14:textId="5170B370" w:rsidR="00A80F0E" w:rsidRPr="00A80F0E" w:rsidRDefault="00A80F0E" w:rsidP="00240DE2">
      <w:pPr>
        <w:numPr>
          <w:ilvl w:val="0"/>
          <w:numId w:val="20"/>
        </w:numPr>
        <w:shd w:val="clear" w:color="auto" w:fill="FFFFFF"/>
        <w:spacing w:after="0" w:line="240" w:lineRule="auto"/>
        <w:ind w:left="284" w:hanging="284"/>
        <w:jc w:val="both"/>
        <w:rPr>
          <w:rFonts w:ascii="Arial" w:eastAsia="Times New Roman" w:hAnsi="Arial" w:cs="Arial"/>
          <w:color w:val="222222"/>
          <w:sz w:val="24"/>
          <w:szCs w:val="24"/>
          <w:lang w:val="en-ID"/>
        </w:rPr>
      </w:pPr>
      <w:r w:rsidRPr="00A80F0E">
        <w:rPr>
          <w:rFonts w:ascii="Times New Roman" w:eastAsia="Times New Roman" w:hAnsi="Times New Roman" w:cs="Times New Roman"/>
          <w:color w:val="222222"/>
          <w:lang w:val="en-ID"/>
        </w:rPr>
        <w:t>Pihak yang melakukan Peredaran Gelap Narkotika dan Preskusor Narkotika (Pasal 1 angka 6 jo 111,112, 129)</w:t>
      </w:r>
      <w:r w:rsidR="00EB0E63">
        <w:rPr>
          <w:rStyle w:val="FootnoteReference"/>
          <w:rFonts w:ascii="Arial" w:eastAsia="Times New Roman" w:hAnsi="Arial" w:cs="Arial"/>
          <w:color w:val="222222"/>
          <w:sz w:val="24"/>
          <w:szCs w:val="24"/>
          <w:lang w:val="en-ID"/>
        </w:rPr>
        <w:footnoteReference w:id="4"/>
      </w:r>
    </w:p>
    <w:p w14:paraId="3EA304F2" w14:textId="24DF683E" w:rsidR="00A80F0E" w:rsidRPr="003373FB" w:rsidRDefault="00A80F0E" w:rsidP="00F445D3">
      <w:pPr>
        <w:spacing w:after="120" w:line="280" w:lineRule="exact"/>
        <w:ind w:left="284" w:hanging="284"/>
        <w:jc w:val="both"/>
        <w:rPr>
          <w:rFonts w:ascii="Times New Roman" w:hAnsi="Times New Roman" w:cs="Times New Roman"/>
          <w:lang w:val="en-US"/>
        </w:rPr>
      </w:pPr>
    </w:p>
    <w:sectPr w:rsidR="00A80F0E" w:rsidRPr="003373FB" w:rsidSect="00A05D75">
      <w:headerReference w:type="even" r:id="rId10"/>
      <w:headerReference w:type="default" r:id="rId11"/>
      <w:footerReference w:type="even" r:id="rId12"/>
      <w:footerReference w:type="default" r:id="rId13"/>
      <w:headerReference w:type="first" r:id="rId14"/>
      <w:footerReference w:type="first" r:id="rId15"/>
      <w:endnotePr>
        <w:numFmt w:val="decimal"/>
      </w:endnotePr>
      <w:pgSz w:w="11906" w:h="16838"/>
      <w:pgMar w:top="1701" w:right="1701"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0AAA1E" w14:textId="77777777" w:rsidR="00A97FD4" w:rsidRDefault="00A97FD4" w:rsidP="00065270">
      <w:pPr>
        <w:spacing w:after="0" w:line="240" w:lineRule="auto"/>
      </w:pPr>
      <w:r>
        <w:separator/>
      </w:r>
    </w:p>
  </w:endnote>
  <w:endnote w:type="continuationSeparator" w:id="0">
    <w:p w14:paraId="73656480" w14:textId="77777777" w:rsidR="00A97FD4" w:rsidRDefault="00A97FD4" w:rsidP="000652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sig w:usb0="00002001" w:usb1="00000000" w:usb2="00000000" w:usb3="00000000" w:csb0="00000040" w:csb1="00000000"/>
  </w:font>
  <w:font w:name="Verdana">
    <w:panose1 w:val="020B0604030504040204"/>
    <w:charset w:val="00"/>
    <w:family w:val="swiss"/>
    <w:pitch w:val="variable"/>
    <w:sig w:usb0="A00006FF" w:usb1="4000205B" w:usb2="00000010" w:usb3="00000000" w:csb0="0000019F" w:csb1="00000000"/>
  </w:font>
  <w:font w:name="Bookman Old Style">
    <w:altName w:val="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33654" w14:textId="77777777" w:rsidR="00FB35E6" w:rsidRDefault="00FB35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68104" w14:textId="77777777" w:rsidR="00FB35E6" w:rsidRDefault="00FB35E6" w:rsidP="00FB35E6">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BPK RI Perwakilan Provinsi Nusa Tenggara Barat</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 Halaman </w:t>
    </w:r>
    <w:r>
      <w:rPr>
        <w:rFonts w:eastAsiaTheme="minorEastAsia"/>
      </w:rPr>
      <w:fldChar w:fldCharType="begin"/>
    </w:r>
    <w:r>
      <w:instrText xml:space="preserve"> PAGE   \* MERGEFORMAT </w:instrText>
    </w:r>
    <w:r>
      <w:rPr>
        <w:rFonts w:eastAsiaTheme="minorEastAsia"/>
      </w:rPr>
      <w:fldChar w:fldCharType="separate"/>
    </w:r>
    <w:r w:rsidRPr="00FB35E6">
      <w:rPr>
        <w:rFonts w:eastAsiaTheme="minorEastAsia"/>
        <w:noProof/>
      </w:rPr>
      <w:t>1</w:t>
    </w:r>
    <w:r>
      <w:rPr>
        <w:rFonts w:asciiTheme="majorHAnsi" w:eastAsiaTheme="majorEastAsia" w:hAnsiTheme="majorHAnsi" w:cstheme="majorBidi"/>
        <w:noProof/>
      </w:rPr>
      <w:fldChar w:fldCharType="end"/>
    </w:r>
  </w:p>
  <w:p w14:paraId="58D04101" w14:textId="77777777" w:rsidR="00FB35E6" w:rsidRDefault="00FB35E6" w:rsidP="00FB35E6">
    <w:pPr>
      <w:pStyle w:val="Footer"/>
    </w:pPr>
  </w:p>
  <w:p w14:paraId="5B22AACD" w14:textId="77777777" w:rsidR="00FB35E6" w:rsidRDefault="00FB35E6">
    <w:pPr>
      <w:pStyle w:val="Footer"/>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54286" w14:textId="77777777" w:rsidR="00FB35E6" w:rsidRDefault="00FB35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D01C52" w14:textId="77777777" w:rsidR="00A97FD4" w:rsidRDefault="00A97FD4" w:rsidP="00065270">
      <w:pPr>
        <w:spacing w:after="0" w:line="240" w:lineRule="auto"/>
      </w:pPr>
      <w:r>
        <w:separator/>
      </w:r>
    </w:p>
  </w:footnote>
  <w:footnote w:type="continuationSeparator" w:id="0">
    <w:p w14:paraId="751D6A12" w14:textId="77777777" w:rsidR="00A97FD4" w:rsidRDefault="00A97FD4" w:rsidP="00065270">
      <w:pPr>
        <w:spacing w:after="0" w:line="240" w:lineRule="auto"/>
      </w:pPr>
      <w:r>
        <w:continuationSeparator/>
      </w:r>
    </w:p>
  </w:footnote>
  <w:footnote w:id="1">
    <w:p w14:paraId="340A7BC5" w14:textId="59A389F7" w:rsidR="00F445D3" w:rsidRPr="00F445D3" w:rsidRDefault="00F445D3">
      <w:pPr>
        <w:pStyle w:val="FootnoteText"/>
        <w:rPr>
          <w:lang w:val="en-US"/>
        </w:rPr>
      </w:pPr>
      <w:r>
        <w:rPr>
          <w:rStyle w:val="FootnoteReference"/>
        </w:rPr>
        <w:footnoteRef/>
      </w:r>
      <w:r>
        <w:t xml:space="preserve"> </w:t>
      </w:r>
      <w:r w:rsidRPr="00C80FAE">
        <w:rPr>
          <w:rFonts w:ascii="Times New Roman" w:hAnsi="Times New Roman" w:cs="Times New Roman"/>
          <w:sz w:val="18"/>
          <w:szCs w:val="18"/>
          <w:lang w:val="en-US"/>
        </w:rPr>
        <w:t>Penjelasan Umum, Undang-Undang Nomor 35 Tahun 2009 tentang Narkotika</w:t>
      </w:r>
    </w:p>
  </w:footnote>
  <w:footnote w:id="2">
    <w:p w14:paraId="491DE7ED" w14:textId="58E5FD21" w:rsidR="00EB0E63" w:rsidRPr="00EB0E63" w:rsidRDefault="00EB0E63">
      <w:pPr>
        <w:pStyle w:val="FootnoteText"/>
        <w:rPr>
          <w:lang w:val="en-US"/>
        </w:rPr>
      </w:pPr>
      <w:r>
        <w:rPr>
          <w:rStyle w:val="FootnoteReference"/>
        </w:rPr>
        <w:footnoteRef/>
      </w:r>
      <w:r>
        <w:t xml:space="preserve"> </w:t>
      </w:r>
      <w:r w:rsidRPr="00C80FAE">
        <w:rPr>
          <w:rFonts w:ascii="Times New Roman" w:hAnsi="Times New Roman" w:cs="Times New Roman"/>
          <w:sz w:val="18"/>
          <w:szCs w:val="18"/>
          <w:lang w:val="en-US"/>
        </w:rPr>
        <w:t>Diktum menimbang huruf b,</w:t>
      </w:r>
      <w:r w:rsidR="00C80FAE" w:rsidRPr="00C80FAE">
        <w:rPr>
          <w:rFonts w:ascii="Times New Roman" w:hAnsi="Times New Roman" w:cs="Times New Roman"/>
          <w:sz w:val="18"/>
          <w:szCs w:val="18"/>
          <w:lang w:val="en-US"/>
        </w:rPr>
        <w:t xml:space="preserve"> Undang-Undang Nomor 35 Tahun 2009 tentang Narkotika</w:t>
      </w:r>
    </w:p>
  </w:footnote>
  <w:footnote w:id="3">
    <w:p w14:paraId="3B066E8B" w14:textId="2C40CECE" w:rsidR="00EB0E63" w:rsidRPr="00EB0E63" w:rsidRDefault="00EB0E63">
      <w:pPr>
        <w:pStyle w:val="FootnoteText"/>
        <w:rPr>
          <w:lang w:val="en-US"/>
        </w:rPr>
      </w:pPr>
      <w:r>
        <w:rPr>
          <w:rStyle w:val="FootnoteReference"/>
        </w:rPr>
        <w:footnoteRef/>
      </w:r>
      <w:r>
        <w:t xml:space="preserve"> </w:t>
      </w:r>
      <w:r w:rsidRPr="00C80FAE">
        <w:rPr>
          <w:rFonts w:ascii="Times New Roman" w:hAnsi="Times New Roman" w:cs="Times New Roman"/>
          <w:sz w:val="18"/>
          <w:szCs w:val="18"/>
          <w:lang w:val="en-US"/>
        </w:rPr>
        <w:t>Diktum menimbang huruf c,</w:t>
      </w:r>
      <w:r w:rsidR="00C80FAE" w:rsidRPr="00C80FAE">
        <w:rPr>
          <w:rFonts w:ascii="Times New Roman" w:hAnsi="Times New Roman" w:cs="Times New Roman"/>
          <w:sz w:val="18"/>
          <w:szCs w:val="18"/>
          <w:lang w:val="en-US"/>
        </w:rPr>
        <w:t xml:space="preserve"> Undang-Undang Nomor 35 Tahun 2009 tentang Narkotika</w:t>
      </w:r>
    </w:p>
  </w:footnote>
  <w:footnote w:id="4">
    <w:p w14:paraId="739E5CD0" w14:textId="77777777" w:rsidR="00EB0E63" w:rsidRDefault="00EB0E63" w:rsidP="00EB0E63">
      <w:r>
        <w:rPr>
          <w:rStyle w:val="FootnoteReference"/>
        </w:rPr>
        <w:footnoteRef/>
      </w:r>
      <w:r>
        <w:t xml:space="preserve"> </w:t>
      </w:r>
      <w:hyperlink r:id="rId1" w:history="1">
        <w:r w:rsidRPr="00C80FAE">
          <w:rPr>
            <w:rStyle w:val="Hyperlink"/>
            <w:rFonts w:ascii="Times New Roman" w:hAnsi="Times New Roman" w:cs="Times New Roman"/>
            <w:sz w:val="18"/>
            <w:szCs w:val="18"/>
          </w:rPr>
          <w:t>https://www.hukumonline.com/berita/baca/lt5a799bc2a041a/jenis-golongan-dan-penerapan-pasal-yang-dikenakan-pada-uu-narkotika-oleh--eric-manurung/</w:t>
        </w:r>
      </w:hyperlink>
    </w:p>
    <w:p w14:paraId="6BA0BB5B" w14:textId="1D5B978B" w:rsidR="00EB0E63" w:rsidRPr="00EB0E63" w:rsidRDefault="00EB0E63">
      <w:pPr>
        <w:pStyle w:val="FootnoteText"/>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75E53" w14:textId="77777777" w:rsidR="00FB35E6" w:rsidRDefault="00FB35E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2A3E0" w14:textId="77777777" w:rsidR="00FB35E6" w:rsidRDefault="00FB35E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EFE917" w14:textId="77777777" w:rsidR="00FB35E6" w:rsidRDefault="00FB35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718E0"/>
    <w:multiLevelType w:val="hybridMultilevel"/>
    <w:tmpl w:val="41B05F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B92426"/>
    <w:multiLevelType w:val="hybridMultilevel"/>
    <w:tmpl w:val="FBF210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310EBF"/>
    <w:multiLevelType w:val="hybridMultilevel"/>
    <w:tmpl w:val="167E56C4"/>
    <w:lvl w:ilvl="0" w:tplc="B0CCF630">
      <w:start w:val="1"/>
      <w:numFmt w:val="lowerLetter"/>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EEA4C17"/>
    <w:multiLevelType w:val="hybridMultilevel"/>
    <w:tmpl w:val="BDD42868"/>
    <w:lvl w:ilvl="0" w:tplc="38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345071"/>
    <w:multiLevelType w:val="hybridMultilevel"/>
    <w:tmpl w:val="31B66894"/>
    <w:lvl w:ilvl="0" w:tplc="69185AA4">
      <w:start w:val="1"/>
      <w:numFmt w:val="decimal"/>
      <w:lvlText w:val="(%1)"/>
      <w:lvlJc w:val="left"/>
      <w:pPr>
        <w:ind w:left="644"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5D717E"/>
    <w:multiLevelType w:val="hybridMultilevel"/>
    <w:tmpl w:val="D8F49CCE"/>
    <w:lvl w:ilvl="0" w:tplc="1A9E7B6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15BC0E3E"/>
    <w:multiLevelType w:val="hybridMultilevel"/>
    <w:tmpl w:val="93FCB3D6"/>
    <w:lvl w:ilvl="0" w:tplc="37A65C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724408"/>
    <w:multiLevelType w:val="multilevel"/>
    <w:tmpl w:val="02ACF302"/>
    <w:lvl w:ilvl="0">
      <w:start w:val="1"/>
      <w:numFmt w:val="decimal"/>
      <w:lvlText w:val="%1."/>
      <w:lvlJc w:val="left"/>
      <w:pPr>
        <w:tabs>
          <w:tab w:val="num" w:pos="720"/>
        </w:tabs>
        <w:ind w:left="720" w:hanging="360"/>
      </w:pPr>
      <w:rPr>
        <w:rFonts w:ascii="Times New Roman" w:hAnsi="Times New Roman" w:cs="Times New Roman"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316EAC"/>
    <w:multiLevelType w:val="hybridMultilevel"/>
    <w:tmpl w:val="C20CD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1670CE"/>
    <w:multiLevelType w:val="hybridMultilevel"/>
    <w:tmpl w:val="5B6EE3BA"/>
    <w:lvl w:ilvl="0" w:tplc="F2424DD4">
      <w:start w:val="1"/>
      <w:numFmt w:val="decimal"/>
      <w:lvlText w:val="%1."/>
      <w:lvlJc w:val="left"/>
      <w:pPr>
        <w:ind w:left="644" w:hanging="360"/>
      </w:pPr>
      <w:rPr>
        <w:rFonts w:ascii="Times New Roman" w:hAnsi="Times New Roman" w:cs="Times New Roman" w:hint="default"/>
        <w:sz w:val="22"/>
        <w:szCs w:val="22"/>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 w15:restartNumberingAfterBreak="0">
    <w:nsid w:val="26AB3946"/>
    <w:multiLevelType w:val="hybridMultilevel"/>
    <w:tmpl w:val="A6D4AB4C"/>
    <w:lvl w:ilvl="0" w:tplc="3ED626E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2A70550C"/>
    <w:multiLevelType w:val="hybridMultilevel"/>
    <w:tmpl w:val="E6085A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9B238D"/>
    <w:multiLevelType w:val="hybridMultilevel"/>
    <w:tmpl w:val="985212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9B2D17"/>
    <w:multiLevelType w:val="hybridMultilevel"/>
    <w:tmpl w:val="44725C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EF481C"/>
    <w:multiLevelType w:val="hybridMultilevel"/>
    <w:tmpl w:val="BBFE8FD0"/>
    <w:lvl w:ilvl="0" w:tplc="22F214E4">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969016B"/>
    <w:multiLevelType w:val="hybridMultilevel"/>
    <w:tmpl w:val="15BC1A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CC5C44"/>
    <w:multiLevelType w:val="hybridMultilevel"/>
    <w:tmpl w:val="FA2AE3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C76666"/>
    <w:multiLevelType w:val="hybridMultilevel"/>
    <w:tmpl w:val="1BE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045376"/>
    <w:multiLevelType w:val="hybridMultilevel"/>
    <w:tmpl w:val="B9D8162A"/>
    <w:lvl w:ilvl="0" w:tplc="8724DC9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7B2D3528"/>
    <w:multiLevelType w:val="hybridMultilevel"/>
    <w:tmpl w:val="41B05F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
  </w:num>
  <w:num w:numId="3">
    <w:abstractNumId w:val="17"/>
  </w:num>
  <w:num w:numId="4">
    <w:abstractNumId w:val="11"/>
  </w:num>
  <w:num w:numId="5">
    <w:abstractNumId w:val="16"/>
  </w:num>
  <w:num w:numId="6">
    <w:abstractNumId w:val="4"/>
  </w:num>
  <w:num w:numId="7">
    <w:abstractNumId w:val="6"/>
  </w:num>
  <w:num w:numId="8">
    <w:abstractNumId w:val="8"/>
  </w:num>
  <w:num w:numId="9">
    <w:abstractNumId w:val="14"/>
  </w:num>
  <w:num w:numId="10">
    <w:abstractNumId w:val="5"/>
  </w:num>
  <w:num w:numId="11">
    <w:abstractNumId w:val="2"/>
  </w:num>
  <w:num w:numId="12">
    <w:abstractNumId w:val="13"/>
  </w:num>
  <w:num w:numId="13">
    <w:abstractNumId w:val="3"/>
  </w:num>
  <w:num w:numId="14">
    <w:abstractNumId w:val="12"/>
  </w:num>
  <w:num w:numId="15">
    <w:abstractNumId w:val="15"/>
  </w:num>
  <w:num w:numId="16">
    <w:abstractNumId w:val="19"/>
  </w:num>
  <w:num w:numId="17">
    <w:abstractNumId w:val="0"/>
  </w:num>
  <w:num w:numId="18">
    <w:abstractNumId w:val="10"/>
  </w:num>
  <w:num w:numId="19">
    <w:abstractNumId w:val="18"/>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B31"/>
    <w:rsid w:val="00000651"/>
    <w:rsid w:val="00000822"/>
    <w:rsid w:val="00002654"/>
    <w:rsid w:val="0000570C"/>
    <w:rsid w:val="00006FF4"/>
    <w:rsid w:val="00013F5E"/>
    <w:rsid w:val="00020180"/>
    <w:rsid w:val="0002220C"/>
    <w:rsid w:val="00031DC1"/>
    <w:rsid w:val="00031F26"/>
    <w:rsid w:val="00035485"/>
    <w:rsid w:val="000369F6"/>
    <w:rsid w:val="000372B8"/>
    <w:rsid w:val="000506C1"/>
    <w:rsid w:val="0005072A"/>
    <w:rsid w:val="00055F8F"/>
    <w:rsid w:val="00057440"/>
    <w:rsid w:val="00057B79"/>
    <w:rsid w:val="00062043"/>
    <w:rsid w:val="00063803"/>
    <w:rsid w:val="00064EEE"/>
    <w:rsid w:val="00065270"/>
    <w:rsid w:val="000728B3"/>
    <w:rsid w:val="00072948"/>
    <w:rsid w:val="00076FDA"/>
    <w:rsid w:val="00080626"/>
    <w:rsid w:val="00086EE3"/>
    <w:rsid w:val="000908D9"/>
    <w:rsid w:val="00091169"/>
    <w:rsid w:val="000918AF"/>
    <w:rsid w:val="00093158"/>
    <w:rsid w:val="00093CD8"/>
    <w:rsid w:val="00096CA4"/>
    <w:rsid w:val="00097605"/>
    <w:rsid w:val="0009774D"/>
    <w:rsid w:val="000A5DE8"/>
    <w:rsid w:val="000B1335"/>
    <w:rsid w:val="000B28BA"/>
    <w:rsid w:val="000B2E3E"/>
    <w:rsid w:val="000B4989"/>
    <w:rsid w:val="000B6772"/>
    <w:rsid w:val="000B7BBF"/>
    <w:rsid w:val="000C1759"/>
    <w:rsid w:val="000C4A82"/>
    <w:rsid w:val="000D33F7"/>
    <w:rsid w:val="000D545D"/>
    <w:rsid w:val="000D5F9B"/>
    <w:rsid w:val="000E0F0C"/>
    <w:rsid w:val="000E338B"/>
    <w:rsid w:val="000E3DE8"/>
    <w:rsid w:val="000F33BF"/>
    <w:rsid w:val="000F6935"/>
    <w:rsid w:val="001057CA"/>
    <w:rsid w:val="001067C1"/>
    <w:rsid w:val="001130CF"/>
    <w:rsid w:val="0011682E"/>
    <w:rsid w:val="001173F1"/>
    <w:rsid w:val="001251EF"/>
    <w:rsid w:val="001252CD"/>
    <w:rsid w:val="00144C4C"/>
    <w:rsid w:val="0015030D"/>
    <w:rsid w:val="00153CD3"/>
    <w:rsid w:val="001548A0"/>
    <w:rsid w:val="00162A8B"/>
    <w:rsid w:val="001631DF"/>
    <w:rsid w:val="00163F6E"/>
    <w:rsid w:val="00170711"/>
    <w:rsid w:val="001735CF"/>
    <w:rsid w:val="00174E81"/>
    <w:rsid w:val="001808B5"/>
    <w:rsid w:val="00181738"/>
    <w:rsid w:val="0018539A"/>
    <w:rsid w:val="00185A24"/>
    <w:rsid w:val="001870D9"/>
    <w:rsid w:val="00187BE8"/>
    <w:rsid w:val="001A2A89"/>
    <w:rsid w:val="001A314D"/>
    <w:rsid w:val="001A5AAD"/>
    <w:rsid w:val="001B1D4C"/>
    <w:rsid w:val="001B330A"/>
    <w:rsid w:val="001B38A8"/>
    <w:rsid w:val="001B7E0C"/>
    <w:rsid w:val="001C5A7F"/>
    <w:rsid w:val="001C72EA"/>
    <w:rsid w:val="001D3A99"/>
    <w:rsid w:val="001D6FCE"/>
    <w:rsid w:val="001E016B"/>
    <w:rsid w:val="001E2719"/>
    <w:rsid w:val="001E5675"/>
    <w:rsid w:val="001E6F9D"/>
    <w:rsid w:val="001F5E15"/>
    <w:rsid w:val="00204F5B"/>
    <w:rsid w:val="002055E1"/>
    <w:rsid w:val="00215DC7"/>
    <w:rsid w:val="00221D10"/>
    <w:rsid w:val="00221E6B"/>
    <w:rsid w:val="00225330"/>
    <w:rsid w:val="00225AF6"/>
    <w:rsid w:val="00227BFC"/>
    <w:rsid w:val="002348BE"/>
    <w:rsid w:val="00240DE2"/>
    <w:rsid w:val="00241E77"/>
    <w:rsid w:val="0024416E"/>
    <w:rsid w:val="0024468A"/>
    <w:rsid w:val="00245430"/>
    <w:rsid w:val="00250151"/>
    <w:rsid w:val="00262EF8"/>
    <w:rsid w:val="00272795"/>
    <w:rsid w:val="00272C56"/>
    <w:rsid w:val="0027444F"/>
    <w:rsid w:val="0028273B"/>
    <w:rsid w:val="0029770F"/>
    <w:rsid w:val="002A0DC0"/>
    <w:rsid w:val="002A1DA4"/>
    <w:rsid w:val="002A7076"/>
    <w:rsid w:val="002B43D1"/>
    <w:rsid w:val="002C030C"/>
    <w:rsid w:val="002C0B8F"/>
    <w:rsid w:val="002C43B3"/>
    <w:rsid w:val="002C4568"/>
    <w:rsid w:val="002C46DE"/>
    <w:rsid w:val="002D14E7"/>
    <w:rsid w:val="002D1853"/>
    <w:rsid w:val="002D1C0A"/>
    <w:rsid w:val="002D4091"/>
    <w:rsid w:val="002D4C21"/>
    <w:rsid w:val="002D5A81"/>
    <w:rsid w:val="002D5EEA"/>
    <w:rsid w:val="002E7F8F"/>
    <w:rsid w:val="002F0536"/>
    <w:rsid w:val="0030368F"/>
    <w:rsid w:val="00306046"/>
    <w:rsid w:val="003060C3"/>
    <w:rsid w:val="003100CD"/>
    <w:rsid w:val="003167CE"/>
    <w:rsid w:val="00317526"/>
    <w:rsid w:val="00321D8E"/>
    <w:rsid w:val="00325E5F"/>
    <w:rsid w:val="003278AC"/>
    <w:rsid w:val="00332A9F"/>
    <w:rsid w:val="003334F5"/>
    <w:rsid w:val="00336FDA"/>
    <w:rsid w:val="00337022"/>
    <w:rsid w:val="003373FB"/>
    <w:rsid w:val="003452FD"/>
    <w:rsid w:val="00346D21"/>
    <w:rsid w:val="003505EB"/>
    <w:rsid w:val="00350EC7"/>
    <w:rsid w:val="00350F75"/>
    <w:rsid w:val="00352396"/>
    <w:rsid w:val="00352F15"/>
    <w:rsid w:val="00353F81"/>
    <w:rsid w:val="003619BD"/>
    <w:rsid w:val="00363470"/>
    <w:rsid w:val="00367D6F"/>
    <w:rsid w:val="003716EA"/>
    <w:rsid w:val="003740F1"/>
    <w:rsid w:val="003769F4"/>
    <w:rsid w:val="00382566"/>
    <w:rsid w:val="003879F9"/>
    <w:rsid w:val="0039357F"/>
    <w:rsid w:val="003A1A34"/>
    <w:rsid w:val="003B2FD5"/>
    <w:rsid w:val="003B6F5F"/>
    <w:rsid w:val="003B76F4"/>
    <w:rsid w:val="003D5151"/>
    <w:rsid w:val="003D5C30"/>
    <w:rsid w:val="003E164F"/>
    <w:rsid w:val="003E3CE6"/>
    <w:rsid w:val="003F3120"/>
    <w:rsid w:val="003F483A"/>
    <w:rsid w:val="003F6B1B"/>
    <w:rsid w:val="003F7611"/>
    <w:rsid w:val="003F7A6A"/>
    <w:rsid w:val="00404436"/>
    <w:rsid w:val="00406294"/>
    <w:rsid w:val="004062ED"/>
    <w:rsid w:val="004125FB"/>
    <w:rsid w:val="0041551B"/>
    <w:rsid w:val="00417791"/>
    <w:rsid w:val="00422739"/>
    <w:rsid w:val="00432ABA"/>
    <w:rsid w:val="00435C4F"/>
    <w:rsid w:val="00444C0B"/>
    <w:rsid w:val="00445228"/>
    <w:rsid w:val="00445909"/>
    <w:rsid w:val="00446393"/>
    <w:rsid w:val="00451B31"/>
    <w:rsid w:val="00453C91"/>
    <w:rsid w:val="00461A5A"/>
    <w:rsid w:val="00462958"/>
    <w:rsid w:val="00467778"/>
    <w:rsid w:val="004803FA"/>
    <w:rsid w:val="004839F8"/>
    <w:rsid w:val="004878CD"/>
    <w:rsid w:val="00490712"/>
    <w:rsid w:val="004A437C"/>
    <w:rsid w:val="004B535A"/>
    <w:rsid w:val="004C1005"/>
    <w:rsid w:val="004C3ED8"/>
    <w:rsid w:val="004D3DF1"/>
    <w:rsid w:val="004E0A0F"/>
    <w:rsid w:val="004E6385"/>
    <w:rsid w:val="004E78E4"/>
    <w:rsid w:val="004F3B4F"/>
    <w:rsid w:val="004F51D5"/>
    <w:rsid w:val="004F788E"/>
    <w:rsid w:val="0050047F"/>
    <w:rsid w:val="00500E5E"/>
    <w:rsid w:val="0050524A"/>
    <w:rsid w:val="00505604"/>
    <w:rsid w:val="0050697B"/>
    <w:rsid w:val="00530510"/>
    <w:rsid w:val="0053145D"/>
    <w:rsid w:val="00531A0D"/>
    <w:rsid w:val="005329EA"/>
    <w:rsid w:val="00535D30"/>
    <w:rsid w:val="00540CBA"/>
    <w:rsid w:val="0054102B"/>
    <w:rsid w:val="00545660"/>
    <w:rsid w:val="00547FA1"/>
    <w:rsid w:val="00551216"/>
    <w:rsid w:val="00556A62"/>
    <w:rsid w:val="00557D78"/>
    <w:rsid w:val="00560619"/>
    <w:rsid w:val="00560B2C"/>
    <w:rsid w:val="005623CF"/>
    <w:rsid w:val="00573B61"/>
    <w:rsid w:val="00575443"/>
    <w:rsid w:val="00580B47"/>
    <w:rsid w:val="00581958"/>
    <w:rsid w:val="005822B0"/>
    <w:rsid w:val="00585953"/>
    <w:rsid w:val="00585CB0"/>
    <w:rsid w:val="00593463"/>
    <w:rsid w:val="00593587"/>
    <w:rsid w:val="005949B8"/>
    <w:rsid w:val="005A5B3B"/>
    <w:rsid w:val="005A7F22"/>
    <w:rsid w:val="005B0F9F"/>
    <w:rsid w:val="005B31BF"/>
    <w:rsid w:val="005C452F"/>
    <w:rsid w:val="005D1865"/>
    <w:rsid w:val="005D41B7"/>
    <w:rsid w:val="005E2738"/>
    <w:rsid w:val="005E2E3C"/>
    <w:rsid w:val="005E3EBB"/>
    <w:rsid w:val="005E77B8"/>
    <w:rsid w:val="005F32A6"/>
    <w:rsid w:val="005F61C3"/>
    <w:rsid w:val="005F6A1E"/>
    <w:rsid w:val="00600B78"/>
    <w:rsid w:val="00610528"/>
    <w:rsid w:val="0062037D"/>
    <w:rsid w:val="00620BCF"/>
    <w:rsid w:val="0062249B"/>
    <w:rsid w:val="00622522"/>
    <w:rsid w:val="00622FE4"/>
    <w:rsid w:val="00624807"/>
    <w:rsid w:val="00625054"/>
    <w:rsid w:val="00627AC3"/>
    <w:rsid w:val="0063080C"/>
    <w:rsid w:val="00630B1B"/>
    <w:rsid w:val="00632D6D"/>
    <w:rsid w:val="00635DD2"/>
    <w:rsid w:val="00644BFD"/>
    <w:rsid w:val="00645533"/>
    <w:rsid w:val="0064720A"/>
    <w:rsid w:val="00647744"/>
    <w:rsid w:val="00663CC1"/>
    <w:rsid w:val="00666BFF"/>
    <w:rsid w:val="00667446"/>
    <w:rsid w:val="00672F7A"/>
    <w:rsid w:val="006733C2"/>
    <w:rsid w:val="00676FE4"/>
    <w:rsid w:val="00680E39"/>
    <w:rsid w:val="00681BEB"/>
    <w:rsid w:val="0068201A"/>
    <w:rsid w:val="006829BE"/>
    <w:rsid w:val="00690E18"/>
    <w:rsid w:val="00694B55"/>
    <w:rsid w:val="006955F5"/>
    <w:rsid w:val="00695B6F"/>
    <w:rsid w:val="006B09B5"/>
    <w:rsid w:val="006B2A20"/>
    <w:rsid w:val="006B7D71"/>
    <w:rsid w:val="006C11A7"/>
    <w:rsid w:val="006C3575"/>
    <w:rsid w:val="006C6DFA"/>
    <w:rsid w:val="006D3CE9"/>
    <w:rsid w:val="006D4093"/>
    <w:rsid w:val="006D421F"/>
    <w:rsid w:val="006D42CD"/>
    <w:rsid w:val="006D62CF"/>
    <w:rsid w:val="006E1D2B"/>
    <w:rsid w:val="006E3E59"/>
    <w:rsid w:val="006E491D"/>
    <w:rsid w:val="006E4CF2"/>
    <w:rsid w:val="006E75E5"/>
    <w:rsid w:val="006F1D41"/>
    <w:rsid w:val="006F4581"/>
    <w:rsid w:val="006F4838"/>
    <w:rsid w:val="006F5558"/>
    <w:rsid w:val="006F6124"/>
    <w:rsid w:val="006F6F19"/>
    <w:rsid w:val="006F7635"/>
    <w:rsid w:val="0070788D"/>
    <w:rsid w:val="00715CCD"/>
    <w:rsid w:val="00717E16"/>
    <w:rsid w:val="0072030B"/>
    <w:rsid w:val="007219ED"/>
    <w:rsid w:val="007258E1"/>
    <w:rsid w:val="00726D86"/>
    <w:rsid w:val="00735935"/>
    <w:rsid w:val="007360F1"/>
    <w:rsid w:val="00742435"/>
    <w:rsid w:val="0074359B"/>
    <w:rsid w:val="00744565"/>
    <w:rsid w:val="007454AE"/>
    <w:rsid w:val="00745AA5"/>
    <w:rsid w:val="0075619A"/>
    <w:rsid w:val="00762DDE"/>
    <w:rsid w:val="007633FE"/>
    <w:rsid w:val="00766BD5"/>
    <w:rsid w:val="007735DB"/>
    <w:rsid w:val="007756B8"/>
    <w:rsid w:val="00775D51"/>
    <w:rsid w:val="007810F3"/>
    <w:rsid w:val="007859D3"/>
    <w:rsid w:val="00785CFE"/>
    <w:rsid w:val="00785F30"/>
    <w:rsid w:val="0078645D"/>
    <w:rsid w:val="0078717B"/>
    <w:rsid w:val="00791D57"/>
    <w:rsid w:val="00792F8C"/>
    <w:rsid w:val="007954A3"/>
    <w:rsid w:val="00796219"/>
    <w:rsid w:val="007A5DE8"/>
    <w:rsid w:val="007B1DF7"/>
    <w:rsid w:val="007B2CBC"/>
    <w:rsid w:val="007D43A4"/>
    <w:rsid w:val="007E0BBB"/>
    <w:rsid w:val="007E16B1"/>
    <w:rsid w:val="007E236E"/>
    <w:rsid w:val="007E3A3E"/>
    <w:rsid w:val="007F2A47"/>
    <w:rsid w:val="007F318F"/>
    <w:rsid w:val="007F4C08"/>
    <w:rsid w:val="007F5838"/>
    <w:rsid w:val="007F6684"/>
    <w:rsid w:val="007F6885"/>
    <w:rsid w:val="007F6ADC"/>
    <w:rsid w:val="00800059"/>
    <w:rsid w:val="00801055"/>
    <w:rsid w:val="0081040A"/>
    <w:rsid w:val="0081457E"/>
    <w:rsid w:val="00816C38"/>
    <w:rsid w:val="00821095"/>
    <w:rsid w:val="008220F2"/>
    <w:rsid w:val="00822182"/>
    <w:rsid w:val="008239D0"/>
    <w:rsid w:val="0083370C"/>
    <w:rsid w:val="008370F5"/>
    <w:rsid w:val="008379A3"/>
    <w:rsid w:val="008402DB"/>
    <w:rsid w:val="008405A0"/>
    <w:rsid w:val="0084074D"/>
    <w:rsid w:val="00840BEC"/>
    <w:rsid w:val="00841794"/>
    <w:rsid w:val="00846999"/>
    <w:rsid w:val="0085034C"/>
    <w:rsid w:val="00851736"/>
    <w:rsid w:val="00856AAB"/>
    <w:rsid w:val="00860AF2"/>
    <w:rsid w:val="008632CD"/>
    <w:rsid w:val="008637D3"/>
    <w:rsid w:val="00863BAD"/>
    <w:rsid w:val="008645E6"/>
    <w:rsid w:val="00864C71"/>
    <w:rsid w:val="00871060"/>
    <w:rsid w:val="00872B3F"/>
    <w:rsid w:val="00873F0B"/>
    <w:rsid w:val="00875385"/>
    <w:rsid w:val="00876277"/>
    <w:rsid w:val="008846BB"/>
    <w:rsid w:val="00884B54"/>
    <w:rsid w:val="00887C06"/>
    <w:rsid w:val="008965F6"/>
    <w:rsid w:val="008A67A6"/>
    <w:rsid w:val="008B260E"/>
    <w:rsid w:val="008B3C12"/>
    <w:rsid w:val="008B4A49"/>
    <w:rsid w:val="008C132F"/>
    <w:rsid w:val="008C61EE"/>
    <w:rsid w:val="008D29A4"/>
    <w:rsid w:val="008E0693"/>
    <w:rsid w:val="008E06F1"/>
    <w:rsid w:val="008E58AE"/>
    <w:rsid w:val="008E7C7D"/>
    <w:rsid w:val="008F0ACA"/>
    <w:rsid w:val="008F2C18"/>
    <w:rsid w:val="008F38AE"/>
    <w:rsid w:val="008F4C32"/>
    <w:rsid w:val="008F572C"/>
    <w:rsid w:val="008F63A2"/>
    <w:rsid w:val="008F70A3"/>
    <w:rsid w:val="009023CC"/>
    <w:rsid w:val="00904132"/>
    <w:rsid w:val="009045D9"/>
    <w:rsid w:val="009059FA"/>
    <w:rsid w:val="009102C0"/>
    <w:rsid w:val="009242A4"/>
    <w:rsid w:val="009244B4"/>
    <w:rsid w:val="00926E57"/>
    <w:rsid w:val="00930DC8"/>
    <w:rsid w:val="009315BF"/>
    <w:rsid w:val="00943EF0"/>
    <w:rsid w:val="00944AD6"/>
    <w:rsid w:val="00945FE7"/>
    <w:rsid w:val="009507B3"/>
    <w:rsid w:val="00955F2C"/>
    <w:rsid w:val="0095790D"/>
    <w:rsid w:val="00957B17"/>
    <w:rsid w:val="009646F7"/>
    <w:rsid w:val="0096634E"/>
    <w:rsid w:val="00971E22"/>
    <w:rsid w:val="0097280D"/>
    <w:rsid w:val="00974643"/>
    <w:rsid w:val="00975BE4"/>
    <w:rsid w:val="00976A13"/>
    <w:rsid w:val="00980733"/>
    <w:rsid w:val="0098097D"/>
    <w:rsid w:val="009825D7"/>
    <w:rsid w:val="0098516C"/>
    <w:rsid w:val="009865AB"/>
    <w:rsid w:val="0099178F"/>
    <w:rsid w:val="009918B5"/>
    <w:rsid w:val="00991D12"/>
    <w:rsid w:val="0099254F"/>
    <w:rsid w:val="00994C28"/>
    <w:rsid w:val="00996373"/>
    <w:rsid w:val="0099731D"/>
    <w:rsid w:val="009A04C2"/>
    <w:rsid w:val="009A2A49"/>
    <w:rsid w:val="009A2FC0"/>
    <w:rsid w:val="009A68EA"/>
    <w:rsid w:val="009B1420"/>
    <w:rsid w:val="009B25D6"/>
    <w:rsid w:val="009B3CEA"/>
    <w:rsid w:val="009B3F29"/>
    <w:rsid w:val="009B7E61"/>
    <w:rsid w:val="009C0D14"/>
    <w:rsid w:val="009C2093"/>
    <w:rsid w:val="009C3C96"/>
    <w:rsid w:val="009C3D03"/>
    <w:rsid w:val="009D104E"/>
    <w:rsid w:val="009E7B92"/>
    <w:rsid w:val="00A0097C"/>
    <w:rsid w:val="00A02A67"/>
    <w:rsid w:val="00A04A0C"/>
    <w:rsid w:val="00A05D75"/>
    <w:rsid w:val="00A127B3"/>
    <w:rsid w:val="00A1558E"/>
    <w:rsid w:val="00A23983"/>
    <w:rsid w:val="00A41C90"/>
    <w:rsid w:val="00A42125"/>
    <w:rsid w:val="00A435F2"/>
    <w:rsid w:val="00A5712C"/>
    <w:rsid w:val="00A61196"/>
    <w:rsid w:val="00A722D7"/>
    <w:rsid w:val="00A736B3"/>
    <w:rsid w:val="00A759BC"/>
    <w:rsid w:val="00A80F0E"/>
    <w:rsid w:val="00A85408"/>
    <w:rsid w:val="00A86BDF"/>
    <w:rsid w:val="00A97FD4"/>
    <w:rsid w:val="00AA187C"/>
    <w:rsid w:val="00AA2BB6"/>
    <w:rsid w:val="00AA3278"/>
    <w:rsid w:val="00AA6AF6"/>
    <w:rsid w:val="00AA7129"/>
    <w:rsid w:val="00AB2CDC"/>
    <w:rsid w:val="00AB527F"/>
    <w:rsid w:val="00AC2D9E"/>
    <w:rsid w:val="00AC4ABF"/>
    <w:rsid w:val="00AC7BAA"/>
    <w:rsid w:val="00AD3F52"/>
    <w:rsid w:val="00AE0CC7"/>
    <w:rsid w:val="00AF05C2"/>
    <w:rsid w:val="00B03DC2"/>
    <w:rsid w:val="00B1384D"/>
    <w:rsid w:val="00B1789B"/>
    <w:rsid w:val="00B204F4"/>
    <w:rsid w:val="00B245F2"/>
    <w:rsid w:val="00B3717C"/>
    <w:rsid w:val="00B3792A"/>
    <w:rsid w:val="00B37B42"/>
    <w:rsid w:val="00B45D5E"/>
    <w:rsid w:val="00B45FCC"/>
    <w:rsid w:val="00B509CE"/>
    <w:rsid w:val="00B52BAC"/>
    <w:rsid w:val="00B52C40"/>
    <w:rsid w:val="00B52F99"/>
    <w:rsid w:val="00B53FE3"/>
    <w:rsid w:val="00B62FD4"/>
    <w:rsid w:val="00B63365"/>
    <w:rsid w:val="00B63719"/>
    <w:rsid w:val="00B6371E"/>
    <w:rsid w:val="00B6514E"/>
    <w:rsid w:val="00B72F9F"/>
    <w:rsid w:val="00B731AF"/>
    <w:rsid w:val="00B73446"/>
    <w:rsid w:val="00B740C1"/>
    <w:rsid w:val="00B85C7F"/>
    <w:rsid w:val="00B86908"/>
    <w:rsid w:val="00B90367"/>
    <w:rsid w:val="00B942D3"/>
    <w:rsid w:val="00B96405"/>
    <w:rsid w:val="00BA2085"/>
    <w:rsid w:val="00BA3DB3"/>
    <w:rsid w:val="00BB22E5"/>
    <w:rsid w:val="00BB7970"/>
    <w:rsid w:val="00BC7508"/>
    <w:rsid w:val="00BC750D"/>
    <w:rsid w:val="00BD03DB"/>
    <w:rsid w:val="00BD09EA"/>
    <w:rsid w:val="00BD2109"/>
    <w:rsid w:val="00BD2881"/>
    <w:rsid w:val="00BD4158"/>
    <w:rsid w:val="00BD5743"/>
    <w:rsid w:val="00BD67D6"/>
    <w:rsid w:val="00BE3C4B"/>
    <w:rsid w:val="00BF0B0C"/>
    <w:rsid w:val="00BF1CD1"/>
    <w:rsid w:val="00BF5DA6"/>
    <w:rsid w:val="00BF6521"/>
    <w:rsid w:val="00C0076E"/>
    <w:rsid w:val="00C00778"/>
    <w:rsid w:val="00C02DBE"/>
    <w:rsid w:val="00C03BBA"/>
    <w:rsid w:val="00C0491F"/>
    <w:rsid w:val="00C11123"/>
    <w:rsid w:val="00C15EFE"/>
    <w:rsid w:val="00C20261"/>
    <w:rsid w:val="00C24838"/>
    <w:rsid w:val="00C32839"/>
    <w:rsid w:val="00C330A0"/>
    <w:rsid w:val="00C3502B"/>
    <w:rsid w:val="00C366EC"/>
    <w:rsid w:val="00C37C40"/>
    <w:rsid w:val="00C432A5"/>
    <w:rsid w:val="00C449A3"/>
    <w:rsid w:val="00C524B5"/>
    <w:rsid w:val="00C56C7E"/>
    <w:rsid w:val="00C64767"/>
    <w:rsid w:val="00C72526"/>
    <w:rsid w:val="00C73638"/>
    <w:rsid w:val="00C737BD"/>
    <w:rsid w:val="00C75C59"/>
    <w:rsid w:val="00C80FAE"/>
    <w:rsid w:val="00C84B03"/>
    <w:rsid w:val="00C86140"/>
    <w:rsid w:val="00C9103E"/>
    <w:rsid w:val="00CA7E2E"/>
    <w:rsid w:val="00CC198D"/>
    <w:rsid w:val="00CC2795"/>
    <w:rsid w:val="00CC354F"/>
    <w:rsid w:val="00CC6B6E"/>
    <w:rsid w:val="00CC72AC"/>
    <w:rsid w:val="00CD03F3"/>
    <w:rsid w:val="00CD0BB5"/>
    <w:rsid w:val="00CE0B3A"/>
    <w:rsid w:val="00CE28F5"/>
    <w:rsid w:val="00CE2BDC"/>
    <w:rsid w:val="00CE49E6"/>
    <w:rsid w:val="00CE4C03"/>
    <w:rsid w:val="00CF17BB"/>
    <w:rsid w:val="00CF22F2"/>
    <w:rsid w:val="00CF547D"/>
    <w:rsid w:val="00CF69A3"/>
    <w:rsid w:val="00D04B6C"/>
    <w:rsid w:val="00D06FE1"/>
    <w:rsid w:val="00D1075A"/>
    <w:rsid w:val="00D11C2C"/>
    <w:rsid w:val="00D13B72"/>
    <w:rsid w:val="00D15D29"/>
    <w:rsid w:val="00D17FD7"/>
    <w:rsid w:val="00D21E14"/>
    <w:rsid w:val="00D447EC"/>
    <w:rsid w:val="00D45506"/>
    <w:rsid w:val="00D500BC"/>
    <w:rsid w:val="00D571AC"/>
    <w:rsid w:val="00D57374"/>
    <w:rsid w:val="00D70D67"/>
    <w:rsid w:val="00D809A3"/>
    <w:rsid w:val="00D8438E"/>
    <w:rsid w:val="00D85D6E"/>
    <w:rsid w:val="00D8744C"/>
    <w:rsid w:val="00D87CB7"/>
    <w:rsid w:val="00D979C1"/>
    <w:rsid w:val="00DA1BCC"/>
    <w:rsid w:val="00DA3876"/>
    <w:rsid w:val="00DA7658"/>
    <w:rsid w:val="00DB086F"/>
    <w:rsid w:val="00DC0C86"/>
    <w:rsid w:val="00DD1CAE"/>
    <w:rsid w:val="00DE23E2"/>
    <w:rsid w:val="00DE55F8"/>
    <w:rsid w:val="00DE594F"/>
    <w:rsid w:val="00DE5B9A"/>
    <w:rsid w:val="00DE7B61"/>
    <w:rsid w:val="00DF110D"/>
    <w:rsid w:val="00DF2AF7"/>
    <w:rsid w:val="00DF3F90"/>
    <w:rsid w:val="00DF4C3F"/>
    <w:rsid w:val="00DF63AE"/>
    <w:rsid w:val="00E00A28"/>
    <w:rsid w:val="00E02D07"/>
    <w:rsid w:val="00E112CE"/>
    <w:rsid w:val="00E1295E"/>
    <w:rsid w:val="00E16C25"/>
    <w:rsid w:val="00E17A16"/>
    <w:rsid w:val="00E21EAB"/>
    <w:rsid w:val="00E23148"/>
    <w:rsid w:val="00E269BD"/>
    <w:rsid w:val="00E30CE7"/>
    <w:rsid w:val="00E323C9"/>
    <w:rsid w:val="00E358CE"/>
    <w:rsid w:val="00E45B64"/>
    <w:rsid w:val="00E46E15"/>
    <w:rsid w:val="00E472A7"/>
    <w:rsid w:val="00E52196"/>
    <w:rsid w:val="00E5370E"/>
    <w:rsid w:val="00E53F1E"/>
    <w:rsid w:val="00E5414B"/>
    <w:rsid w:val="00E608B3"/>
    <w:rsid w:val="00E61270"/>
    <w:rsid w:val="00E66449"/>
    <w:rsid w:val="00E71E1C"/>
    <w:rsid w:val="00E751DC"/>
    <w:rsid w:val="00E76D0B"/>
    <w:rsid w:val="00E76E10"/>
    <w:rsid w:val="00E774F9"/>
    <w:rsid w:val="00E83826"/>
    <w:rsid w:val="00E869F2"/>
    <w:rsid w:val="00EA153D"/>
    <w:rsid w:val="00EA3A74"/>
    <w:rsid w:val="00EA650C"/>
    <w:rsid w:val="00EA6715"/>
    <w:rsid w:val="00EB0E63"/>
    <w:rsid w:val="00EB4CA1"/>
    <w:rsid w:val="00EC346D"/>
    <w:rsid w:val="00EC7895"/>
    <w:rsid w:val="00ED2631"/>
    <w:rsid w:val="00EE06AA"/>
    <w:rsid w:val="00EE2A73"/>
    <w:rsid w:val="00EE32CE"/>
    <w:rsid w:val="00EF191E"/>
    <w:rsid w:val="00EF7AFC"/>
    <w:rsid w:val="00F0746D"/>
    <w:rsid w:val="00F11789"/>
    <w:rsid w:val="00F13DBC"/>
    <w:rsid w:val="00F13FE7"/>
    <w:rsid w:val="00F14410"/>
    <w:rsid w:val="00F17E58"/>
    <w:rsid w:val="00F2210B"/>
    <w:rsid w:val="00F245FA"/>
    <w:rsid w:val="00F24A4C"/>
    <w:rsid w:val="00F32089"/>
    <w:rsid w:val="00F339F5"/>
    <w:rsid w:val="00F4049B"/>
    <w:rsid w:val="00F43DD0"/>
    <w:rsid w:val="00F445D3"/>
    <w:rsid w:val="00F509E0"/>
    <w:rsid w:val="00F5332C"/>
    <w:rsid w:val="00F56CF5"/>
    <w:rsid w:val="00F71ED6"/>
    <w:rsid w:val="00F72EB5"/>
    <w:rsid w:val="00F829D8"/>
    <w:rsid w:val="00F86FFC"/>
    <w:rsid w:val="00F92F2E"/>
    <w:rsid w:val="00F97E97"/>
    <w:rsid w:val="00FA1BA1"/>
    <w:rsid w:val="00FA73EF"/>
    <w:rsid w:val="00FA7B7B"/>
    <w:rsid w:val="00FB1F71"/>
    <w:rsid w:val="00FB35E6"/>
    <w:rsid w:val="00FC29C0"/>
    <w:rsid w:val="00FC4D8D"/>
    <w:rsid w:val="00FD3377"/>
    <w:rsid w:val="00FD4B98"/>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F7A34"/>
  <w15:docId w15:val="{14BCC477-82A3-DC46-B1BA-4659FF9DE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69A3"/>
  </w:style>
  <w:style w:type="paragraph" w:styleId="Heading1">
    <w:name w:val="heading 1"/>
    <w:basedOn w:val="Normal"/>
    <w:link w:val="Heading1Char"/>
    <w:uiPriority w:val="9"/>
    <w:qFormat/>
    <w:rsid w:val="00451B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1B31"/>
    <w:rPr>
      <w:rFonts w:ascii="Times New Roman" w:eastAsia="Times New Roman" w:hAnsi="Times New Roman" w:cs="Times New Roman"/>
      <w:b/>
      <w:bCs/>
      <w:kern w:val="36"/>
      <w:sz w:val="48"/>
      <w:szCs w:val="48"/>
      <w:lang w:eastAsia="id-ID"/>
    </w:rPr>
  </w:style>
  <w:style w:type="paragraph" w:styleId="NormalWeb">
    <w:name w:val="Normal (Web)"/>
    <w:basedOn w:val="Normal"/>
    <w:uiPriority w:val="99"/>
    <w:unhideWhenUsed/>
    <w:rsid w:val="00451B31"/>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451B31"/>
    <w:rPr>
      <w:b/>
      <w:bCs/>
    </w:rPr>
  </w:style>
  <w:style w:type="character" w:styleId="Hyperlink">
    <w:name w:val="Hyperlink"/>
    <w:basedOn w:val="DefaultParagraphFont"/>
    <w:uiPriority w:val="99"/>
    <w:unhideWhenUsed/>
    <w:rsid w:val="00451B31"/>
    <w:rPr>
      <w:color w:val="0000FF" w:themeColor="hyperlink"/>
      <w:u w:val="single"/>
    </w:rPr>
  </w:style>
  <w:style w:type="paragraph" w:styleId="ListParagraph">
    <w:name w:val="List Paragraph"/>
    <w:basedOn w:val="Normal"/>
    <w:uiPriority w:val="34"/>
    <w:qFormat/>
    <w:rsid w:val="00A05D75"/>
    <w:pPr>
      <w:ind w:left="720"/>
      <w:contextualSpacing/>
    </w:pPr>
  </w:style>
  <w:style w:type="paragraph" w:styleId="EndnoteText">
    <w:name w:val="endnote text"/>
    <w:basedOn w:val="Normal"/>
    <w:link w:val="EndnoteTextChar"/>
    <w:uiPriority w:val="99"/>
    <w:semiHidden/>
    <w:unhideWhenUsed/>
    <w:rsid w:val="0006527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65270"/>
    <w:rPr>
      <w:sz w:val="20"/>
      <w:szCs w:val="20"/>
    </w:rPr>
  </w:style>
  <w:style w:type="character" w:styleId="EndnoteReference">
    <w:name w:val="endnote reference"/>
    <w:basedOn w:val="DefaultParagraphFont"/>
    <w:uiPriority w:val="99"/>
    <w:semiHidden/>
    <w:unhideWhenUsed/>
    <w:rsid w:val="00065270"/>
    <w:rPr>
      <w:vertAlign w:val="superscript"/>
    </w:rPr>
  </w:style>
  <w:style w:type="paragraph" w:styleId="BalloonText">
    <w:name w:val="Balloon Text"/>
    <w:basedOn w:val="Normal"/>
    <w:link w:val="BalloonTextChar"/>
    <w:uiPriority w:val="99"/>
    <w:semiHidden/>
    <w:unhideWhenUsed/>
    <w:rsid w:val="0018173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81738"/>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181738"/>
    <w:rPr>
      <w:color w:val="605E5C"/>
      <w:shd w:val="clear" w:color="auto" w:fill="E1DFDD"/>
    </w:rPr>
  </w:style>
  <w:style w:type="character" w:styleId="FollowedHyperlink">
    <w:name w:val="FollowedHyperlink"/>
    <w:basedOn w:val="DefaultParagraphFont"/>
    <w:uiPriority w:val="99"/>
    <w:semiHidden/>
    <w:unhideWhenUsed/>
    <w:rsid w:val="0030368F"/>
    <w:rPr>
      <w:color w:val="800080" w:themeColor="followedHyperlink"/>
      <w:u w:val="single"/>
    </w:rPr>
  </w:style>
  <w:style w:type="paragraph" w:styleId="FootnoteText">
    <w:name w:val="footnote text"/>
    <w:basedOn w:val="Normal"/>
    <w:link w:val="FootnoteTextChar"/>
    <w:uiPriority w:val="99"/>
    <w:semiHidden/>
    <w:unhideWhenUsed/>
    <w:rsid w:val="00FD33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3377"/>
    <w:rPr>
      <w:sz w:val="20"/>
      <w:szCs w:val="20"/>
    </w:rPr>
  </w:style>
  <w:style w:type="character" w:styleId="FootnoteReference">
    <w:name w:val="footnote reference"/>
    <w:basedOn w:val="DefaultParagraphFont"/>
    <w:uiPriority w:val="99"/>
    <w:semiHidden/>
    <w:unhideWhenUsed/>
    <w:rsid w:val="00FD3377"/>
    <w:rPr>
      <w:vertAlign w:val="superscript"/>
    </w:rPr>
  </w:style>
  <w:style w:type="character" w:customStyle="1" w:styleId="fontstyle01">
    <w:name w:val="fontstyle01"/>
    <w:basedOn w:val="DefaultParagraphFont"/>
    <w:rsid w:val="00955F2C"/>
    <w:rPr>
      <w:rFonts w:ascii="ArialMT" w:hAnsi="ArialMT" w:hint="default"/>
      <w:b w:val="0"/>
      <w:bCs w:val="0"/>
      <w:i w:val="0"/>
      <w:iCs w:val="0"/>
      <w:color w:val="000000"/>
      <w:sz w:val="16"/>
      <w:szCs w:val="16"/>
    </w:rPr>
  </w:style>
  <w:style w:type="character" w:customStyle="1" w:styleId="fontstyle21">
    <w:name w:val="fontstyle21"/>
    <w:basedOn w:val="DefaultParagraphFont"/>
    <w:rsid w:val="007F318F"/>
    <w:rPr>
      <w:rFonts w:ascii="Verdana" w:hAnsi="Verdana" w:hint="default"/>
      <w:b w:val="0"/>
      <w:bCs w:val="0"/>
      <w:i w:val="0"/>
      <w:iCs w:val="0"/>
      <w:color w:val="222222"/>
      <w:sz w:val="24"/>
      <w:szCs w:val="24"/>
    </w:rPr>
  </w:style>
  <w:style w:type="character" w:styleId="Emphasis">
    <w:name w:val="Emphasis"/>
    <w:basedOn w:val="DefaultParagraphFont"/>
    <w:uiPriority w:val="20"/>
    <w:qFormat/>
    <w:rsid w:val="008F70A3"/>
    <w:rPr>
      <w:i/>
      <w:iCs/>
    </w:rPr>
  </w:style>
  <w:style w:type="paragraph" w:customStyle="1" w:styleId="Default">
    <w:name w:val="Default"/>
    <w:rsid w:val="008220F2"/>
    <w:pPr>
      <w:autoSpaceDE w:val="0"/>
      <w:autoSpaceDN w:val="0"/>
      <w:adjustRightInd w:val="0"/>
      <w:spacing w:after="0" w:line="240" w:lineRule="auto"/>
    </w:pPr>
    <w:rPr>
      <w:rFonts w:ascii="Bookman Old Style" w:hAnsi="Bookman Old Style" w:cs="Bookman Old Style"/>
      <w:color w:val="000000"/>
      <w:sz w:val="24"/>
      <w:szCs w:val="24"/>
      <w:lang w:val="en-US"/>
    </w:rPr>
  </w:style>
  <w:style w:type="character" w:customStyle="1" w:styleId="UnresolvedMention">
    <w:name w:val="Unresolved Mention"/>
    <w:basedOn w:val="DefaultParagraphFont"/>
    <w:uiPriority w:val="99"/>
    <w:semiHidden/>
    <w:unhideWhenUsed/>
    <w:rsid w:val="000C4A82"/>
    <w:rPr>
      <w:color w:val="605E5C"/>
      <w:shd w:val="clear" w:color="auto" w:fill="E1DFDD"/>
    </w:rPr>
  </w:style>
  <w:style w:type="paragraph" w:styleId="Header">
    <w:name w:val="header"/>
    <w:basedOn w:val="Normal"/>
    <w:link w:val="HeaderChar"/>
    <w:uiPriority w:val="99"/>
    <w:unhideWhenUsed/>
    <w:rsid w:val="00FB35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35E6"/>
  </w:style>
  <w:style w:type="paragraph" w:styleId="Footer">
    <w:name w:val="footer"/>
    <w:basedOn w:val="Normal"/>
    <w:link w:val="FooterChar"/>
    <w:uiPriority w:val="99"/>
    <w:unhideWhenUsed/>
    <w:rsid w:val="00FB35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35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60302">
      <w:bodyDiv w:val="1"/>
      <w:marLeft w:val="0"/>
      <w:marRight w:val="0"/>
      <w:marTop w:val="0"/>
      <w:marBottom w:val="0"/>
      <w:divBdr>
        <w:top w:val="none" w:sz="0" w:space="0" w:color="auto"/>
        <w:left w:val="none" w:sz="0" w:space="0" w:color="auto"/>
        <w:bottom w:val="none" w:sz="0" w:space="0" w:color="auto"/>
        <w:right w:val="none" w:sz="0" w:space="0" w:color="auto"/>
      </w:divBdr>
    </w:div>
    <w:div w:id="8146649">
      <w:bodyDiv w:val="1"/>
      <w:marLeft w:val="0"/>
      <w:marRight w:val="0"/>
      <w:marTop w:val="0"/>
      <w:marBottom w:val="0"/>
      <w:divBdr>
        <w:top w:val="none" w:sz="0" w:space="0" w:color="auto"/>
        <w:left w:val="none" w:sz="0" w:space="0" w:color="auto"/>
        <w:bottom w:val="none" w:sz="0" w:space="0" w:color="auto"/>
        <w:right w:val="none" w:sz="0" w:space="0" w:color="auto"/>
      </w:divBdr>
      <w:divsChild>
        <w:div w:id="2030908788">
          <w:marLeft w:val="0"/>
          <w:marRight w:val="0"/>
          <w:marTop w:val="0"/>
          <w:marBottom w:val="0"/>
          <w:divBdr>
            <w:top w:val="none" w:sz="0" w:space="0" w:color="auto"/>
            <w:left w:val="none" w:sz="0" w:space="0" w:color="auto"/>
            <w:bottom w:val="none" w:sz="0" w:space="0" w:color="auto"/>
            <w:right w:val="none" w:sz="0" w:space="0" w:color="auto"/>
          </w:divBdr>
        </w:div>
        <w:div w:id="691226090">
          <w:marLeft w:val="0"/>
          <w:marRight w:val="0"/>
          <w:marTop w:val="0"/>
          <w:marBottom w:val="0"/>
          <w:divBdr>
            <w:top w:val="none" w:sz="0" w:space="0" w:color="auto"/>
            <w:left w:val="none" w:sz="0" w:space="0" w:color="auto"/>
            <w:bottom w:val="none" w:sz="0" w:space="0" w:color="auto"/>
            <w:right w:val="none" w:sz="0" w:space="0" w:color="auto"/>
          </w:divBdr>
        </w:div>
        <w:div w:id="1096364272">
          <w:marLeft w:val="0"/>
          <w:marRight w:val="0"/>
          <w:marTop w:val="0"/>
          <w:marBottom w:val="0"/>
          <w:divBdr>
            <w:top w:val="none" w:sz="0" w:space="0" w:color="auto"/>
            <w:left w:val="none" w:sz="0" w:space="0" w:color="auto"/>
            <w:bottom w:val="none" w:sz="0" w:space="0" w:color="auto"/>
            <w:right w:val="none" w:sz="0" w:space="0" w:color="auto"/>
          </w:divBdr>
        </w:div>
        <w:div w:id="143939844">
          <w:marLeft w:val="0"/>
          <w:marRight w:val="0"/>
          <w:marTop w:val="0"/>
          <w:marBottom w:val="0"/>
          <w:divBdr>
            <w:top w:val="none" w:sz="0" w:space="0" w:color="auto"/>
            <w:left w:val="none" w:sz="0" w:space="0" w:color="auto"/>
            <w:bottom w:val="none" w:sz="0" w:space="0" w:color="auto"/>
            <w:right w:val="none" w:sz="0" w:space="0" w:color="auto"/>
          </w:divBdr>
        </w:div>
        <w:div w:id="490104612">
          <w:marLeft w:val="0"/>
          <w:marRight w:val="0"/>
          <w:marTop w:val="0"/>
          <w:marBottom w:val="0"/>
          <w:divBdr>
            <w:top w:val="none" w:sz="0" w:space="0" w:color="auto"/>
            <w:left w:val="none" w:sz="0" w:space="0" w:color="auto"/>
            <w:bottom w:val="none" w:sz="0" w:space="0" w:color="auto"/>
            <w:right w:val="none" w:sz="0" w:space="0" w:color="auto"/>
          </w:divBdr>
        </w:div>
        <w:div w:id="139343412">
          <w:marLeft w:val="0"/>
          <w:marRight w:val="0"/>
          <w:marTop w:val="0"/>
          <w:marBottom w:val="0"/>
          <w:divBdr>
            <w:top w:val="none" w:sz="0" w:space="0" w:color="auto"/>
            <w:left w:val="none" w:sz="0" w:space="0" w:color="auto"/>
            <w:bottom w:val="none" w:sz="0" w:space="0" w:color="auto"/>
            <w:right w:val="none" w:sz="0" w:space="0" w:color="auto"/>
          </w:divBdr>
        </w:div>
        <w:div w:id="1909263144">
          <w:marLeft w:val="0"/>
          <w:marRight w:val="0"/>
          <w:marTop w:val="0"/>
          <w:marBottom w:val="0"/>
          <w:divBdr>
            <w:top w:val="none" w:sz="0" w:space="0" w:color="auto"/>
            <w:left w:val="none" w:sz="0" w:space="0" w:color="auto"/>
            <w:bottom w:val="none" w:sz="0" w:space="0" w:color="auto"/>
            <w:right w:val="none" w:sz="0" w:space="0" w:color="auto"/>
          </w:divBdr>
        </w:div>
        <w:div w:id="69431319">
          <w:marLeft w:val="0"/>
          <w:marRight w:val="0"/>
          <w:marTop w:val="0"/>
          <w:marBottom w:val="0"/>
          <w:divBdr>
            <w:top w:val="none" w:sz="0" w:space="0" w:color="auto"/>
            <w:left w:val="none" w:sz="0" w:space="0" w:color="auto"/>
            <w:bottom w:val="none" w:sz="0" w:space="0" w:color="auto"/>
            <w:right w:val="none" w:sz="0" w:space="0" w:color="auto"/>
          </w:divBdr>
        </w:div>
        <w:div w:id="983895791">
          <w:marLeft w:val="0"/>
          <w:marRight w:val="0"/>
          <w:marTop w:val="0"/>
          <w:marBottom w:val="0"/>
          <w:divBdr>
            <w:top w:val="none" w:sz="0" w:space="0" w:color="auto"/>
            <w:left w:val="none" w:sz="0" w:space="0" w:color="auto"/>
            <w:bottom w:val="none" w:sz="0" w:space="0" w:color="auto"/>
            <w:right w:val="none" w:sz="0" w:space="0" w:color="auto"/>
          </w:divBdr>
        </w:div>
        <w:div w:id="2079016849">
          <w:marLeft w:val="0"/>
          <w:marRight w:val="0"/>
          <w:marTop w:val="0"/>
          <w:marBottom w:val="0"/>
          <w:divBdr>
            <w:top w:val="none" w:sz="0" w:space="0" w:color="auto"/>
            <w:left w:val="none" w:sz="0" w:space="0" w:color="auto"/>
            <w:bottom w:val="none" w:sz="0" w:space="0" w:color="auto"/>
            <w:right w:val="none" w:sz="0" w:space="0" w:color="auto"/>
          </w:divBdr>
        </w:div>
        <w:div w:id="854615622">
          <w:marLeft w:val="0"/>
          <w:marRight w:val="0"/>
          <w:marTop w:val="0"/>
          <w:marBottom w:val="0"/>
          <w:divBdr>
            <w:top w:val="none" w:sz="0" w:space="0" w:color="auto"/>
            <w:left w:val="none" w:sz="0" w:space="0" w:color="auto"/>
            <w:bottom w:val="none" w:sz="0" w:space="0" w:color="auto"/>
            <w:right w:val="none" w:sz="0" w:space="0" w:color="auto"/>
          </w:divBdr>
        </w:div>
        <w:div w:id="1051927192">
          <w:marLeft w:val="0"/>
          <w:marRight w:val="0"/>
          <w:marTop w:val="0"/>
          <w:marBottom w:val="0"/>
          <w:divBdr>
            <w:top w:val="none" w:sz="0" w:space="0" w:color="auto"/>
            <w:left w:val="none" w:sz="0" w:space="0" w:color="auto"/>
            <w:bottom w:val="none" w:sz="0" w:space="0" w:color="auto"/>
            <w:right w:val="none" w:sz="0" w:space="0" w:color="auto"/>
          </w:divBdr>
        </w:div>
        <w:div w:id="753166667">
          <w:marLeft w:val="0"/>
          <w:marRight w:val="0"/>
          <w:marTop w:val="0"/>
          <w:marBottom w:val="0"/>
          <w:divBdr>
            <w:top w:val="none" w:sz="0" w:space="0" w:color="auto"/>
            <w:left w:val="none" w:sz="0" w:space="0" w:color="auto"/>
            <w:bottom w:val="none" w:sz="0" w:space="0" w:color="auto"/>
            <w:right w:val="none" w:sz="0" w:space="0" w:color="auto"/>
          </w:divBdr>
        </w:div>
      </w:divsChild>
    </w:div>
    <w:div w:id="34013293">
      <w:bodyDiv w:val="1"/>
      <w:marLeft w:val="0"/>
      <w:marRight w:val="0"/>
      <w:marTop w:val="0"/>
      <w:marBottom w:val="0"/>
      <w:divBdr>
        <w:top w:val="none" w:sz="0" w:space="0" w:color="auto"/>
        <w:left w:val="none" w:sz="0" w:space="0" w:color="auto"/>
        <w:bottom w:val="none" w:sz="0" w:space="0" w:color="auto"/>
        <w:right w:val="none" w:sz="0" w:space="0" w:color="auto"/>
      </w:divBdr>
    </w:div>
    <w:div w:id="41950075">
      <w:bodyDiv w:val="1"/>
      <w:marLeft w:val="0"/>
      <w:marRight w:val="0"/>
      <w:marTop w:val="0"/>
      <w:marBottom w:val="0"/>
      <w:divBdr>
        <w:top w:val="none" w:sz="0" w:space="0" w:color="auto"/>
        <w:left w:val="none" w:sz="0" w:space="0" w:color="auto"/>
        <w:bottom w:val="none" w:sz="0" w:space="0" w:color="auto"/>
        <w:right w:val="none" w:sz="0" w:space="0" w:color="auto"/>
      </w:divBdr>
    </w:div>
    <w:div w:id="65615440">
      <w:bodyDiv w:val="1"/>
      <w:marLeft w:val="0"/>
      <w:marRight w:val="0"/>
      <w:marTop w:val="0"/>
      <w:marBottom w:val="0"/>
      <w:divBdr>
        <w:top w:val="none" w:sz="0" w:space="0" w:color="auto"/>
        <w:left w:val="none" w:sz="0" w:space="0" w:color="auto"/>
        <w:bottom w:val="none" w:sz="0" w:space="0" w:color="auto"/>
        <w:right w:val="none" w:sz="0" w:space="0" w:color="auto"/>
      </w:divBdr>
    </w:div>
    <w:div w:id="137304911">
      <w:bodyDiv w:val="1"/>
      <w:marLeft w:val="0"/>
      <w:marRight w:val="0"/>
      <w:marTop w:val="0"/>
      <w:marBottom w:val="0"/>
      <w:divBdr>
        <w:top w:val="none" w:sz="0" w:space="0" w:color="auto"/>
        <w:left w:val="none" w:sz="0" w:space="0" w:color="auto"/>
        <w:bottom w:val="none" w:sz="0" w:space="0" w:color="auto"/>
        <w:right w:val="none" w:sz="0" w:space="0" w:color="auto"/>
      </w:divBdr>
    </w:div>
    <w:div w:id="146824843">
      <w:bodyDiv w:val="1"/>
      <w:marLeft w:val="0"/>
      <w:marRight w:val="0"/>
      <w:marTop w:val="0"/>
      <w:marBottom w:val="0"/>
      <w:divBdr>
        <w:top w:val="none" w:sz="0" w:space="0" w:color="auto"/>
        <w:left w:val="none" w:sz="0" w:space="0" w:color="auto"/>
        <w:bottom w:val="none" w:sz="0" w:space="0" w:color="auto"/>
        <w:right w:val="none" w:sz="0" w:space="0" w:color="auto"/>
      </w:divBdr>
    </w:div>
    <w:div w:id="156305474">
      <w:bodyDiv w:val="1"/>
      <w:marLeft w:val="0"/>
      <w:marRight w:val="0"/>
      <w:marTop w:val="0"/>
      <w:marBottom w:val="0"/>
      <w:divBdr>
        <w:top w:val="none" w:sz="0" w:space="0" w:color="auto"/>
        <w:left w:val="none" w:sz="0" w:space="0" w:color="auto"/>
        <w:bottom w:val="none" w:sz="0" w:space="0" w:color="auto"/>
        <w:right w:val="none" w:sz="0" w:space="0" w:color="auto"/>
      </w:divBdr>
      <w:divsChild>
        <w:div w:id="77407854">
          <w:marLeft w:val="0"/>
          <w:marRight w:val="0"/>
          <w:marTop w:val="0"/>
          <w:marBottom w:val="0"/>
          <w:divBdr>
            <w:top w:val="none" w:sz="0" w:space="0" w:color="auto"/>
            <w:left w:val="none" w:sz="0" w:space="0" w:color="auto"/>
            <w:bottom w:val="none" w:sz="0" w:space="0" w:color="auto"/>
            <w:right w:val="none" w:sz="0" w:space="0" w:color="auto"/>
          </w:divBdr>
        </w:div>
        <w:div w:id="1299409911">
          <w:marLeft w:val="0"/>
          <w:marRight w:val="0"/>
          <w:marTop w:val="150"/>
          <w:marBottom w:val="300"/>
          <w:divBdr>
            <w:top w:val="none" w:sz="0" w:space="0" w:color="auto"/>
            <w:left w:val="none" w:sz="0" w:space="0" w:color="auto"/>
            <w:bottom w:val="none" w:sz="0" w:space="0" w:color="auto"/>
            <w:right w:val="none" w:sz="0" w:space="0" w:color="auto"/>
          </w:divBdr>
        </w:div>
      </w:divsChild>
    </w:div>
    <w:div w:id="174736497">
      <w:bodyDiv w:val="1"/>
      <w:marLeft w:val="0"/>
      <w:marRight w:val="0"/>
      <w:marTop w:val="0"/>
      <w:marBottom w:val="0"/>
      <w:divBdr>
        <w:top w:val="none" w:sz="0" w:space="0" w:color="auto"/>
        <w:left w:val="none" w:sz="0" w:space="0" w:color="auto"/>
        <w:bottom w:val="none" w:sz="0" w:space="0" w:color="auto"/>
        <w:right w:val="none" w:sz="0" w:space="0" w:color="auto"/>
      </w:divBdr>
    </w:div>
    <w:div w:id="208618310">
      <w:bodyDiv w:val="1"/>
      <w:marLeft w:val="0"/>
      <w:marRight w:val="0"/>
      <w:marTop w:val="0"/>
      <w:marBottom w:val="0"/>
      <w:divBdr>
        <w:top w:val="none" w:sz="0" w:space="0" w:color="auto"/>
        <w:left w:val="none" w:sz="0" w:space="0" w:color="auto"/>
        <w:bottom w:val="none" w:sz="0" w:space="0" w:color="auto"/>
        <w:right w:val="none" w:sz="0" w:space="0" w:color="auto"/>
      </w:divBdr>
    </w:div>
    <w:div w:id="218783691">
      <w:bodyDiv w:val="1"/>
      <w:marLeft w:val="0"/>
      <w:marRight w:val="0"/>
      <w:marTop w:val="0"/>
      <w:marBottom w:val="0"/>
      <w:divBdr>
        <w:top w:val="none" w:sz="0" w:space="0" w:color="auto"/>
        <w:left w:val="none" w:sz="0" w:space="0" w:color="auto"/>
        <w:bottom w:val="none" w:sz="0" w:space="0" w:color="auto"/>
        <w:right w:val="none" w:sz="0" w:space="0" w:color="auto"/>
      </w:divBdr>
    </w:div>
    <w:div w:id="271254702">
      <w:bodyDiv w:val="1"/>
      <w:marLeft w:val="0"/>
      <w:marRight w:val="0"/>
      <w:marTop w:val="0"/>
      <w:marBottom w:val="0"/>
      <w:divBdr>
        <w:top w:val="none" w:sz="0" w:space="0" w:color="auto"/>
        <w:left w:val="none" w:sz="0" w:space="0" w:color="auto"/>
        <w:bottom w:val="none" w:sz="0" w:space="0" w:color="auto"/>
        <w:right w:val="none" w:sz="0" w:space="0" w:color="auto"/>
      </w:divBdr>
    </w:div>
    <w:div w:id="273250241">
      <w:bodyDiv w:val="1"/>
      <w:marLeft w:val="0"/>
      <w:marRight w:val="0"/>
      <w:marTop w:val="0"/>
      <w:marBottom w:val="0"/>
      <w:divBdr>
        <w:top w:val="none" w:sz="0" w:space="0" w:color="auto"/>
        <w:left w:val="none" w:sz="0" w:space="0" w:color="auto"/>
        <w:bottom w:val="none" w:sz="0" w:space="0" w:color="auto"/>
        <w:right w:val="none" w:sz="0" w:space="0" w:color="auto"/>
      </w:divBdr>
    </w:div>
    <w:div w:id="276454592">
      <w:bodyDiv w:val="1"/>
      <w:marLeft w:val="0"/>
      <w:marRight w:val="0"/>
      <w:marTop w:val="0"/>
      <w:marBottom w:val="0"/>
      <w:divBdr>
        <w:top w:val="none" w:sz="0" w:space="0" w:color="auto"/>
        <w:left w:val="none" w:sz="0" w:space="0" w:color="auto"/>
        <w:bottom w:val="none" w:sz="0" w:space="0" w:color="auto"/>
        <w:right w:val="none" w:sz="0" w:space="0" w:color="auto"/>
      </w:divBdr>
    </w:div>
    <w:div w:id="325667929">
      <w:bodyDiv w:val="1"/>
      <w:marLeft w:val="0"/>
      <w:marRight w:val="0"/>
      <w:marTop w:val="0"/>
      <w:marBottom w:val="0"/>
      <w:divBdr>
        <w:top w:val="none" w:sz="0" w:space="0" w:color="auto"/>
        <w:left w:val="none" w:sz="0" w:space="0" w:color="auto"/>
        <w:bottom w:val="none" w:sz="0" w:space="0" w:color="auto"/>
        <w:right w:val="none" w:sz="0" w:space="0" w:color="auto"/>
      </w:divBdr>
    </w:div>
    <w:div w:id="397434890">
      <w:bodyDiv w:val="1"/>
      <w:marLeft w:val="0"/>
      <w:marRight w:val="0"/>
      <w:marTop w:val="0"/>
      <w:marBottom w:val="0"/>
      <w:divBdr>
        <w:top w:val="none" w:sz="0" w:space="0" w:color="auto"/>
        <w:left w:val="none" w:sz="0" w:space="0" w:color="auto"/>
        <w:bottom w:val="none" w:sz="0" w:space="0" w:color="auto"/>
        <w:right w:val="none" w:sz="0" w:space="0" w:color="auto"/>
      </w:divBdr>
    </w:div>
    <w:div w:id="404566974">
      <w:bodyDiv w:val="1"/>
      <w:marLeft w:val="0"/>
      <w:marRight w:val="0"/>
      <w:marTop w:val="0"/>
      <w:marBottom w:val="0"/>
      <w:divBdr>
        <w:top w:val="none" w:sz="0" w:space="0" w:color="auto"/>
        <w:left w:val="none" w:sz="0" w:space="0" w:color="auto"/>
        <w:bottom w:val="none" w:sz="0" w:space="0" w:color="auto"/>
        <w:right w:val="none" w:sz="0" w:space="0" w:color="auto"/>
      </w:divBdr>
    </w:div>
    <w:div w:id="433674645">
      <w:bodyDiv w:val="1"/>
      <w:marLeft w:val="0"/>
      <w:marRight w:val="0"/>
      <w:marTop w:val="0"/>
      <w:marBottom w:val="0"/>
      <w:divBdr>
        <w:top w:val="none" w:sz="0" w:space="0" w:color="auto"/>
        <w:left w:val="none" w:sz="0" w:space="0" w:color="auto"/>
        <w:bottom w:val="none" w:sz="0" w:space="0" w:color="auto"/>
        <w:right w:val="none" w:sz="0" w:space="0" w:color="auto"/>
      </w:divBdr>
    </w:div>
    <w:div w:id="446580961">
      <w:bodyDiv w:val="1"/>
      <w:marLeft w:val="0"/>
      <w:marRight w:val="0"/>
      <w:marTop w:val="0"/>
      <w:marBottom w:val="0"/>
      <w:divBdr>
        <w:top w:val="none" w:sz="0" w:space="0" w:color="auto"/>
        <w:left w:val="none" w:sz="0" w:space="0" w:color="auto"/>
        <w:bottom w:val="none" w:sz="0" w:space="0" w:color="auto"/>
        <w:right w:val="none" w:sz="0" w:space="0" w:color="auto"/>
      </w:divBdr>
    </w:div>
    <w:div w:id="447743338">
      <w:bodyDiv w:val="1"/>
      <w:marLeft w:val="0"/>
      <w:marRight w:val="0"/>
      <w:marTop w:val="0"/>
      <w:marBottom w:val="0"/>
      <w:divBdr>
        <w:top w:val="none" w:sz="0" w:space="0" w:color="auto"/>
        <w:left w:val="none" w:sz="0" w:space="0" w:color="auto"/>
        <w:bottom w:val="none" w:sz="0" w:space="0" w:color="auto"/>
        <w:right w:val="none" w:sz="0" w:space="0" w:color="auto"/>
      </w:divBdr>
    </w:div>
    <w:div w:id="506599639">
      <w:bodyDiv w:val="1"/>
      <w:marLeft w:val="0"/>
      <w:marRight w:val="0"/>
      <w:marTop w:val="0"/>
      <w:marBottom w:val="0"/>
      <w:divBdr>
        <w:top w:val="none" w:sz="0" w:space="0" w:color="auto"/>
        <w:left w:val="none" w:sz="0" w:space="0" w:color="auto"/>
        <w:bottom w:val="none" w:sz="0" w:space="0" w:color="auto"/>
        <w:right w:val="none" w:sz="0" w:space="0" w:color="auto"/>
      </w:divBdr>
    </w:div>
    <w:div w:id="531961388">
      <w:bodyDiv w:val="1"/>
      <w:marLeft w:val="0"/>
      <w:marRight w:val="0"/>
      <w:marTop w:val="0"/>
      <w:marBottom w:val="0"/>
      <w:divBdr>
        <w:top w:val="none" w:sz="0" w:space="0" w:color="auto"/>
        <w:left w:val="none" w:sz="0" w:space="0" w:color="auto"/>
        <w:bottom w:val="none" w:sz="0" w:space="0" w:color="auto"/>
        <w:right w:val="none" w:sz="0" w:space="0" w:color="auto"/>
      </w:divBdr>
    </w:div>
    <w:div w:id="541985423">
      <w:bodyDiv w:val="1"/>
      <w:marLeft w:val="0"/>
      <w:marRight w:val="0"/>
      <w:marTop w:val="0"/>
      <w:marBottom w:val="0"/>
      <w:divBdr>
        <w:top w:val="none" w:sz="0" w:space="0" w:color="auto"/>
        <w:left w:val="none" w:sz="0" w:space="0" w:color="auto"/>
        <w:bottom w:val="none" w:sz="0" w:space="0" w:color="auto"/>
        <w:right w:val="none" w:sz="0" w:space="0" w:color="auto"/>
      </w:divBdr>
    </w:div>
    <w:div w:id="646936479">
      <w:bodyDiv w:val="1"/>
      <w:marLeft w:val="0"/>
      <w:marRight w:val="0"/>
      <w:marTop w:val="0"/>
      <w:marBottom w:val="0"/>
      <w:divBdr>
        <w:top w:val="none" w:sz="0" w:space="0" w:color="auto"/>
        <w:left w:val="none" w:sz="0" w:space="0" w:color="auto"/>
        <w:bottom w:val="none" w:sz="0" w:space="0" w:color="auto"/>
        <w:right w:val="none" w:sz="0" w:space="0" w:color="auto"/>
      </w:divBdr>
    </w:div>
    <w:div w:id="684523737">
      <w:bodyDiv w:val="1"/>
      <w:marLeft w:val="0"/>
      <w:marRight w:val="0"/>
      <w:marTop w:val="0"/>
      <w:marBottom w:val="0"/>
      <w:divBdr>
        <w:top w:val="none" w:sz="0" w:space="0" w:color="auto"/>
        <w:left w:val="none" w:sz="0" w:space="0" w:color="auto"/>
        <w:bottom w:val="none" w:sz="0" w:space="0" w:color="auto"/>
        <w:right w:val="none" w:sz="0" w:space="0" w:color="auto"/>
      </w:divBdr>
    </w:div>
    <w:div w:id="767771937">
      <w:bodyDiv w:val="1"/>
      <w:marLeft w:val="0"/>
      <w:marRight w:val="0"/>
      <w:marTop w:val="0"/>
      <w:marBottom w:val="0"/>
      <w:divBdr>
        <w:top w:val="none" w:sz="0" w:space="0" w:color="auto"/>
        <w:left w:val="none" w:sz="0" w:space="0" w:color="auto"/>
        <w:bottom w:val="none" w:sz="0" w:space="0" w:color="auto"/>
        <w:right w:val="none" w:sz="0" w:space="0" w:color="auto"/>
      </w:divBdr>
    </w:div>
    <w:div w:id="774012292">
      <w:bodyDiv w:val="1"/>
      <w:marLeft w:val="0"/>
      <w:marRight w:val="0"/>
      <w:marTop w:val="0"/>
      <w:marBottom w:val="0"/>
      <w:divBdr>
        <w:top w:val="none" w:sz="0" w:space="0" w:color="auto"/>
        <w:left w:val="none" w:sz="0" w:space="0" w:color="auto"/>
        <w:bottom w:val="none" w:sz="0" w:space="0" w:color="auto"/>
        <w:right w:val="none" w:sz="0" w:space="0" w:color="auto"/>
      </w:divBdr>
    </w:div>
    <w:div w:id="782772701">
      <w:bodyDiv w:val="1"/>
      <w:marLeft w:val="0"/>
      <w:marRight w:val="0"/>
      <w:marTop w:val="0"/>
      <w:marBottom w:val="0"/>
      <w:divBdr>
        <w:top w:val="none" w:sz="0" w:space="0" w:color="auto"/>
        <w:left w:val="none" w:sz="0" w:space="0" w:color="auto"/>
        <w:bottom w:val="none" w:sz="0" w:space="0" w:color="auto"/>
        <w:right w:val="none" w:sz="0" w:space="0" w:color="auto"/>
      </w:divBdr>
    </w:div>
    <w:div w:id="788819565">
      <w:bodyDiv w:val="1"/>
      <w:marLeft w:val="0"/>
      <w:marRight w:val="0"/>
      <w:marTop w:val="0"/>
      <w:marBottom w:val="0"/>
      <w:divBdr>
        <w:top w:val="none" w:sz="0" w:space="0" w:color="auto"/>
        <w:left w:val="none" w:sz="0" w:space="0" w:color="auto"/>
        <w:bottom w:val="none" w:sz="0" w:space="0" w:color="auto"/>
        <w:right w:val="none" w:sz="0" w:space="0" w:color="auto"/>
      </w:divBdr>
    </w:div>
    <w:div w:id="790824619">
      <w:bodyDiv w:val="1"/>
      <w:marLeft w:val="0"/>
      <w:marRight w:val="0"/>
      <w:marTop w:val="0"/>
      <w:marBottom w:val="0"/>
      <w:divBdr>
        <w:top w:val="none" w:sz="0" w:space="0" w:color="auto"/>
        <w:left w:val="none" w:sz="0" w:space="0" w:color="auto"/>
        <w:bottom w:val="none" w:sz="0" w:space="0" w:color="auto"/>
        <w:right w:val="none" w:sz="0" w:space="0" w:color="auto"/>
      </w:divBdr>
    </w:div>
    <w:div w:id="797577393">
      <w:bodyDiv w:val="1"/>
      <w:marLeft w:val="0"/>
      <w:marRight w:val="0"/>
      <w:marTop w:val="0"/>
      <w:marBottom w:val="0"/>
      <w:divBdr>
        <w:top w:val="none" w:sz="0" w:space="0" w:color="auto"/>
        <w:left w:val="none" w:sz="0" w:space="0" w:color="auto"/>
        <w:bottom w:val="none" w:sz="0" w:space="0" w:color="auto"/>
        <w:right w:val="none" w:sz="0" w:space="0" w:color="auto"/>
      </w:divBdr>
    </w:div>
    <w:div w:id="803084654">
      <w:bodyDiv w:val="1"/>
      <w:marLeft w:val="0"/>
      <w:marRight w:val="0"/>
      <w:marTop w:val="0"/>
      <w:marBottom w:val="0"/>
      <w:divBdr>
        <w:top w:val="none" w:sz="0" w:space="0" w:color="auto"/>
        <w:left w:val="none" w:sz="0" w:space="0" w:color="auto"/>
        <w:bottom w:val="none" w:sz="0" w:space="0" w:color="auto"/>
        <w:right w:val="none" w:sz="0" w:space="0" w:color="auto"/>
      </w:divBdr>
    </w:div>
    <w:div w:id="834957215">
      <w:bodyDiv w:val="1"/>
      <w:marLeft w:val="0"/>
      <w:marRight w:val="0"/>
      <w:marTop w:val="0"/>
      <w:marBottom w:val="0"/>
      <w:divBdr>
        <w:top w:val="none" w:sz="0" w:space="0" w:color="auto"/>
        <w:left w:val="none" w:sz="0" w:space="0" w:color="auto"/>
        <w:bottom w:val="none" w:sz="0" w:space="0" w:color="auto"/>
        <w:right w:val="none" w:sz="0" w:space="0" w:color="auto"/>
      </w:divBdr>
    </w:div>
    <w:div w:id="846822845">
      <w:bodyDiv w:val="1"/>
      <w:marLeft w:val="0"/>
      <w:marRight w:val="0"/>
      <w:marTop w:val="0"/>
      <w:marBottom w:val="0"/>
      <w:divBdr>
        <w:top w:val="none" w:sz="0" w:space="0" w:color="auto"/>
        <w:left w:val="none" w:sz="0" w:space="0" w:color="auto"/>
        <w:bottom w:val="none" w:sz="0" w:space="0" w:color="auto"/>
        <w:right w:val="none" w:sz="0" w:space="0" w:color="auto"/>
      </w:divBdr>
    </w:div>
    <w:div w:id="853807373">
      <w:bodyDiv w:val="1"/>
      <w:marLeft w:val="0"/>
      <w:marRight w:val="0"/>
      <w:marTop w:val="0"/>
      <w:marBottom w:val="0"/>
      <w:divBdr>
        <w:top w:val="none" w:sz="0" w:space="0" w:color="auto"/>
        <w:left w:val="none" w:sz="0" w:space="0" w:color="auto"/>
        <w:bottom w:val="none" w:sz="0" w:space="0" w:color="auto"/>
        <w:right w:val="none" w:sz="0" w:space="0" w:color="auto"/>
      </w:divBdr>
    </w:div>
    <w:div w:id="895820090">
      <w:bodyDiv w:val="1"/>
      <w:marLeft w:val="0"/>
      <w:marRight w:val="0"/>
      <w:marTop w:val="0"/>
      <w:marBottom w:val="0"/>
      <w:divBdr>
        <w:top w:val="none" w:sz="0" w:space="0" w:color="auto"/>
        <w:left w:val="none" w:sz="0" w:space="0" w:color="auto"/>
        <w:bottom w:val="none" w:sz="0" w:space="0" w:color="auto"/>
        <w:right w:val="none" w:sz="0" w:space="0" w:color="auto"/>
      </w:divBdr>
    </w:div>
    <w:div w:id="898513660">
      <w:bodyDiv w:val="1"/>
      <w:marLeft w:val="0"/>
      <w:marRight w:val="0"/>
      <w:marTop w:val="0"/>
      <w:marBottom w:val="0"/>
      <w:divBdr>
        <w:top w:val="none" w:sz="0" w:space="0" w:color="auto"/>
        <w:left w:val="none" w:sz="0" w:space="0" w:color="auto"/>
        <w:bottom w:val="none" w:sz="0" w:space="0" w:color="auto"/>
        <w:right w:val="none" w:sz="0" w:space="0" w:color="auto"/>
      </w:divBdr>
    </w:div>
    <w:div w:id="901410469">
      <w:bodyDiv w:val="1"/>
      <w:marLeft w:val="0"/>
      <w:marRight w:val="0"/>
      <w:marTop w:val="0"/>
      <w:marBottom w:val="0"/>
      <w:divBdr>
        <w:top w:val="none" w:sz="0" w:space="0" w:color="auto"/>
        <w:left w:val="none" w:sz="0" w:space="0" w:color="auto"/>
        <w:bottom w:val="none" w:sz="0" w:space="0" w:color="auto"/>
        <w:right w:val="none" w:sz="0" w:space="0" w:color="auto"/>
      </w:divBdr>
    </w:div>
    <w:div w:id="904487748">
      <w:bodyDiv w:val="1"/>
      <w:marLeft w:val="0"/>
      <w:marRight w:val="0"/>
      <w:marTop w:val="0"/>
      <w:marBottom w:val="0"/>
      <w:divBdr>
        <w:top w:val="none" w:sz="0" w:space="0" w:color="auto"/>
        <w:left w:val="none" w:sz="0" w:space="0" w:color="auto"/>
        <w:bottom w:val="none" w:sz="0" w:space="0" w:color="auto"/>
        <w:right w:val="none" w:sz="0" w:space="0" w:color="auto"/>
      </w:divBdr>
    </w:div>
    <w:div w:id="911476259">
      <w:bodyDiv w:val="1"/>
      <w:marLeft w:val="0"/>
      <w:marRight w:val="0"/>
      <w:marTop w:val="0"/>
      <w:marBottom w:val="0"/>
      <w:divBdr>
        <w:top w:val="none" w:sz="0" w:space="0" w:color="auto"/>
        <w:left w:val="none" w:sz="0" w:space="0" w:color="auto"/>
        <w:bottom w:val="none" w:sz="0" w:space="0" w:color="auto"/>
        <w:right w:val="none" w:sz="0" w:space="0" w:color="auto"/>
      </w:divBdr>
    </w:div>
    <w:div w:id="940337593">
      <w:bodyDiv w:val="1"/>
      <w:marLeft w:val="0"/>
      <w:marRight w:val="0"/>
      <w:marTop w:val="0"/>
      <w:marBottom w:val="0"/>
      <w:divBdr>
        <w:top w:val="none" w:sz="0" w:space="0" w:color="auto"/>
        <w:left w:val="none" w:sz="0" w:space="0" w:color="auto"/>
        <w:bottom w:val="none" w:sz="0" w:space="0" w:color="auto"/>
        <w:right w:val="none" w:sz="0" w:space="0" w:color="auto"/>
      </w:divBdr>
    </w:div>
    <w:div w:id="958026174">
      <w:bodyDiv w:val="1"/>
      <w:marLeft w:val="0"/>
      <w:marRight w:val="0"/>
      <w:marTop w:val="0"/>
      <w:marBottom w:val="0"/>
      <w:divBdr>
        <w:top w:val="none" w:sz="0" w:space="0" w:color="auto"/>
        <w:left w:val="none" w:sz="0" w:space="0" w:color="auto"/>
        <w:bottom w:val="none" w:sz="0" w:space="0" w:color="auto"/>
        <w:right w:val="none" w:sz="0" w:space="0" w:color="auto"/>
      </w:divBdr>
    </w:div>
    <w:div w:id="963463564">
      <w:bodyDiv w:val="1"/>
      <w:marLeft w:val="0"/>
      <w:marRight w:val="0"/>
      <w:marTop w:val="0"/>
      <w:marBottom w:val="0"/>
      <w:divBdr>
        <w:top w:val="none" w:sz="0" w:space="0" w:color="auto"/>
        <w:left w:val="none" w:sz="0" w:space="0" w:color="auto"/>
        <w:bottom w:val="none" w:sz="0" w:space="0" w:color="auto"/>
        <w:right w:val="none" w:sz="0" w:space="0" w:color="auto"/>
      </w:divBdr>
    </w:div>
    <w:div w:id="973952105">
      <w:bodyDiv w:val="1"/>
      <w:marLeft w:val="0"/>
      <w:marRight w:val="0"/>
      <w:marTop w:val="0"/>
      <w:marBottom w:val="0"/>
      <w:divBdr>
        <w:top w:val="none" w:sz="0" w:space="0" w:color="auto"/>
        <w:left w:val="none" w:sz="0" w:space="0" w:color="auto"/>
        <w:bottom w:val="none" w:sz="0" w:space="0" w:color="auto"/>
        <w:right w:val="none" w:sz="0" w:space="0" w:color="auto"/>
      </w:divBdr>
    </w:div>
    <w:div w:id="974260737">
      <w:bodyDiv w:val="1"/>
      <w:marLeft w:val="0"/>
      <w:marRight w:val="0"/>
      <w:marTop w:val="0"/>
      <w:marBottom w:val="0"/>
      <w:divBdr>
        <w:top w:val="none" w:sz="0" w:space="0" w:color="auto"/>
        <w:left w:val="none" w:sz="0" w:space="0" w:color="auto"/>
        <w:bottom w:val="none" w:sz="0" w:space="0" w:color="auto"/>
        <w:right w:val="none" w:sz="0" w:space="0" w:color="auto"/>
      </w:divBdr>
    </w:div>
    <w:div w:id="1036351695">
      <w:bodyDiv w:val="1"/>
      <w:marLeft w:val="0"/>
      <w:marRight w:val="0"/>
      <w:marTop w:val="0"/>
      <w:marBottom w:val="0"/>
      <w:divBdr>
        <w:top w:val="none" w:sz="0" w:space="0" w:color="auto"/>
        <w:left w:val="none" w:sz="0" w:space="0" w:color="auto"/>
        <w:bottom w:val="none" w:sz="0" w:space="0" w:color="auto"/>
        <w:right w:val="none" w:sz="0" w:space="0" w:color="auto"/>
      </w:divBdr>
    </w:div>
    <w:div w:id="1047799144">
      <w:bodyDiv w:val="1"/>
      <w:marLeft w:val="0"/>
      <w:marRight w:val="0"/>
      <w:marTop w:val="0"/>
      <w:marBottom w:val="0"/>
      <w:divBdr>
        <w:top w:val="none" w:sz="0" w:space="0" w:color="auto"/>
        <w:left w:val="none" w:sz="0" w:space="0" w:color="auto"/>
        <w:bottom w:val="none" w:sz="0" w:space="0" w:color="auto"/>
        <w:right w:val="none" w:sz="0" w:space="0" w:color="auto"/>
      </w:divBdr>
    </w:div>
    <w:div w:id="1056318751">
      <w:bodyDiv w:val="1"/>
      <w:marLeft w:val="0"/>
      <w:marRight w:val="0"/>
      <w:marTop w:val="0"/>
      <w:marBottom w:val="0"/>
      <w:divBdr>
        <w:top w:val="none" w:sz="0" w:space="0" w:color="auto"/>
        <w:left w:val="none" w:sz="0" w:space="0" w:color="auto"/>
        <w:bottom w:val="none" w:sz="0" w:space="0" w:color="auto"/>
        <w:right w:val="none" w:sz="0" w:space="0" w:color="auto"/>
      </w:divBdr>
    </w:div>
    <w:div w:id="1090153065">
      <w:bodyDiv w:val="1"/>
      <w:marLeft w:val="0"/>
      <w:marRight w:val="0"/>
      <w:marTop w:val="0"/>
      <w:marBottom w:val="0"/>
      <w:divBdr>
        <w:top w:val="none" w:sz="0" w:space="0" w:color="auto"/>
        <w:left w:val="none" w:sz="0" w:space="0" w:color="auto"/>
        <w:bottom w:val="none" w:sz="0" w:space="0" w:color="auto"/>
        <w:right w:val="none" w:sz="0" w:space="0" w:color="auto"/>
      </w:divBdr>
    </w:div>
    <w:div w:id="1110735242">
      <w:bodyDiv w:val="1"/>
      <w:marLeft w:val="0"/>
      <w:marRight w:val="0"/>
      <w:marTop w:val="0"/>
      <w:marBottom w:val="0"/>
      <w:divBdr>
        <w:top w:val="none" w:sz="0" w:space="0" w:color="auto"/>
        <w:left w:val="none" w:sz="0" w:space="0" w:color="auto"/>
        <w:bottom w:val="none" w:sz="0" w:space="0" w:color="auto"/>
        <w:right w:val="none" w:sz="0" w:space="0" w:color="auto"/>
      </w:divBdr>
    </w:div>
    <w:div w:id="1163743383">
      <w:bodyDiv w:val="1"/>
      <w:marLeft w:val="0"/>
      <w:marRight w:val="0"/>
      <w:marTop w:val="0"/>
      <w:marBottom w:val="0"/>
      <w:divBdr>
        <w:top w:val="none" w:sz="0" w:space="0" w:color="auto"/>
        <w:left w:val="none" w:sz="0" w:space="0" w:color="auto"/>
        <w:bottom w:val="none" w:sz="0" w:space="0" w:color="auto"/>
        <w:right w:val="none" w:sz="0" w:space="0" w:color="auto"/>
      </w:divBdr>
    </w:div>
    <w:div w:id="1177618824">
      <w:bodyDiv w:val="1"/>
      <w:marLeft w:val="0"/>
      <w:marRight w:val="0"/>
      <w:marTop w:val="0"/>
      <w:marBottom w:val="0"/>
      <w:divBdr>
        <w:top w:val="none" w:sz="0" w:space="0" w:color="auto"/>
        <w:left w:val="none" w:sz="0" w:space="0" w:color="auto"/>
        <w:bottom w:val="none" w:sz="0" w:space="0" w:color="auto"/>
        <w:right w:val="none" w:sz="0" w:space="0" w:color="auto"/>
      </w:divBdr>
    </w:div>
    <w:div w:id="1179388013">
      <w:bodyDiv w:val="1"/>
      <w:marLeft w:val="0"/>
      <w:marRight w:val="0"/>
      <w:marTop w:val="0"/>
      <w:marBottom w:val="0"/>
      <w:divBdr>
        <w:top w:val="none" w:sz="0" w:space="0" w:color="auto"/>
        <w:left w:val="none" w:sz="0" w:space="0" w:color="auto"/>
        <w:bottom w:val="none" w:sz="0" w:space="0" w:color="auto"/>
        <w:right w:val="none" w:sz="0" w:space="0" w:color="auto"/>
      </w:divBdr>
    </w:div>
    <w:div w:id="1179537340">
      <w:bodyDiv w:val="1"/>
      <w:marLeft w:val="0"/>
      <w:marRight w:val="0"/>
      <w:marTop w:val="0"/>
      <w:marBottom w:val="0"/>
      <w:divBdr>
        <w:top w:val="none" w:sz="0" w:space="0" w:color="auto"/>
        <w:left w:val="none" w:sz="0" w:space="0" w:color="auto"/>
        <w:bottom w:val="none" w:sz="0" w:space="0" w:color="auto"/>
        <w:right w:val="none" w:sz="0" w:space="0" w:color="auto"/>
      </w:divBdr>
    </w:div>
    <w:div w:id="1189561322">
      <w:bodyDiv w:val="1"/>
      <w:marLeft w:val="0"/>
      <w:marRight w:val="0"/>
      <w:marTop w:val="0"/>
      <w:marBottom w:val="0"/>
      <w:divBdr>
        <w:top w:val="none" w:sz="0" w:space="0" w:color="auto"/>
        <w:left w:val="none" w:sz="0" w:space="0" w:color="auto"/>
        <w:bottom w:val="none" w:sz="0" w:space="0" w:color="auto"/>
        <w:right w:val="none" w:sz="0" w:space="0" w:color="auto"/>
      </w:divBdr>
    </w:div>
    <w:div w:id="1193493003">
      <w:bodyDiv w:val="1"/>
      <w:marLeft w:val="0"/>
      <w:marRight w:val="0"/>
      <w:marTop w:val="0"/>
      <w:marBottom w:val="0"/>
      <w:divBdr>
        <w:top w:val="none" w:sz="0" w:space="0" w:color="auto"/>
        <w:left w:val="none" w:sz="0" w:space="0" w:color="auto"/>
        <w:bottom w:val="none" w:sz="0" w:space="0" w:color="auto"/>
        <w:right w:val="none" w:sz="0" w:space="0" w:color="auto"/>
      </w:divBdr>
    </w:div>
    <w:div w:id="1199077457">
      <w:bodyDiv w:val="1"/>
      <w:marLeft w:val="0"/>
      <w:marRight w:val="0"/>
      <w:marTop w:val="0"/>
      <w:marBottom w:val="0"/>
      <w:divBdr>
        <w:top w:val="none" w:sz="0" w:space="0" w:color="auto"/>
        <w:left w:val="none" w:sz="0" w:space="0" w:color="auto"/>
        <w:bottom w:val="none" w:sz="0" w:space="0" w:color="auto"/>
        <w:right w:val="none" w:sz="0" w:space="0" w:color="auto"/>
      </w:divBdr>
    </w:div>
    <w:div w:id="1214540454">
      <w:bodyDiv w:val="1"/>
      <w:marLeft w:val="0"/>
      <w:marRight w:val="0"/>
      <w:marTop w:val="0"/>
      <w:marBottom w:val="0"/>
      <w:divBdr>
        <w:top w:val="none" w:sz="0" w:space="0" w:color="auto"/>
        <w:left w:val="none" w:sz="0" w:space="0" w:color="auto"/>
        <w:bottom w:val="none" w:sz="0" w:space="0" w:color="auto"/>
        <w:right w:val="none" w:sz="0" w:space="0" w:color="auto"/>
      </w:divBdr>
    </w:div>
    <w:div w:id="1257248280">
      <w:bodyDiv w:val="1"/>
      <w:marLeft w:val="0"/>
      <w:marRight w:val="0"/>
      <w:marTop w:val="0"/>
      <w:marBottom w:val="0"/>
      <w:divBdr>
        <w:top w:val="none" w:sz="0" w:space="0" w:color="auto"/>
        <w:left w:val="none" w:sz="0" w:space="0" w:color="auto"/>
        <w:bottom w:val="none" w:sz="0" w:space="0" w:color="auto"/>
        <w:right w:val="none" w:sz="0" w:space="0" w:color="auto"/>
      </w:divBdr>
    </w:div>
    <w:div w:id="1288852239">
      <w:bodyDiv w:val="1"/>
      <w:marLeft w:val="0"/>
      <w:marRight w:val="0"/>
      <w:marTop w:val="0"/>
      <w:marBottom w:val="0"/>
      <w:divBdr>
        <w:top w:val="none" w:sz="0" w:space="0" w:color="auto"/>
        <w:left w:val="none" w:sz="0" w:space="0" w:color="auto"/>
        <w:bottom w:val="none" w:sz="0" w:space="0" w:color="auto"/>
        <w:right w:val="none" w:sz="0" w:space="0" w:color="auto"/>
      </w:divBdr>
    </w:div>
    <w:div w:id="1298877615">
      <w:bodyDiv w:val="1"/>
      <w:marLeft w:val="0"/>
      <w:marRight w:val="0"/>
      <w:marTop w:val="0"/>
      <w:marBottom w:val="0"/>
      <w:divBdr>
        <w:top w:val="none" w:sz="0" w:space="0" w:color="auto"/>
        <w:left w:val="none" w:sz="0" w:space="0" w:color="auto"/>
        <w:bottom w:val="none" w:sz="0" w:space="0" w:color="auto"/>
        <w:right w:val="none" w:sz="0" w:space="0" w:color="auto"/>
      </w:divBdr>
    </w:div>
    <w:div w:id="1326202288">
      <w:bodyDiv w:val="1"/>
      <w:marLeft w:val="0"/>
      <w:marRight w:val="0"/>
      <w:marTop w:val="0"/>
      <w:marBottom w:val="0"/>
      <w:divBdr>
        <w:top w:val="none" w:sz="0" w:space="0" w:color="auto"/>
        <w:left w:val="none" w:sz="0" w:space="0" w:color="auto"/>
        <w:bottom w:val="none" w:sz="0" w:space="0" w:color="auto"/>
        <w:right w:val="none" w:sz="0" w:space="0" w:color="auto"/>
      </w:divBdr>
    </w:div>
    <w:div w:id="1329283227">
      <w:bodyDiv w:val="1"/>
      <w:marLeft w:val="0"/>
      <w:marRight w:val="0"/>
      <w:marTop w:val="0"/>
      <w:marBottom w:val="0"/>
      <w:divBdr>
        <w:top w:val="none" w:sz="0" w:space="0" w:color="auto"/>
        <w:left w:val="none" w:sz="0" w:space="0" w:color="auto"/>
        <w:bottom w:val="none" w:sz="0" w:space="0" w:color="auto"/>
        <w:right w:val="none" w:sz="0" w:space="0" w:color="auto"/>
      </w:divBdr>
    </w:div>
    <w:div w:id="1335915337">
      <w:bodyDiv w:val="1"/>
      <w:marLeft w:val="0"/>
      <w:marRight w:val="0"/>
      <w:marTop w:val="0"/>
      <w:marBottom w:val="0"/>
      <w:divBdr>
        <w:top w:val="none" w:sz="0" w:space="0" w:color="auto"/>
        <w:left w:val="none" w:sz="0" w:space="0" w:color="auto"/>
        <w:bottom w:val="none" w:sz="0" w:space="0" w:color="auto"/>
        <w:right w:val="none" w:sz="0" w:space="0" w:color="auto"/>
      </w:divBdr>
    </w:div>
    <w:div w:id="1343048490">
      <w:bodyDiv w:val="1"/>
      <w:marLeft w:val="0"/>
      <w:marRight w:val="0"/>
      <w:marTop w:val="0"/>
      <w:marBottom w:val="0"/>
      <w:divBdr>
        <w:top w:val="none" w:sz="0" w:space="0" w:color="auto"/>
        <w:left w:val="none" w:sz="0" w:space="0" w:color="auto"/>
        <w:bottom w:val="none" w:sz="0" w:space="0" w:color="auto"/>
        <w:right w:val="none" w:sz="0" w:space="0" w:color="auto"/>
      </w:divBdr>
    </w:div>
    <w:div w:id="1364213987">
      <w:bodyDiv w:val="1"/>
      <w:marLeft w:val="0"/>
      <w:marRight w:val="0"/>
      <w:marTop w:val="0"/>
      <w:marBottom w:val="0"/>
      <w:divBdr>
        <w:top w:val="none" w:sz="0" w:space="0" w:color="auto"/>
        <w:left w:val="none" w:sz="0" w:space="0" w:color="auto"/>
        <w:bottom w:val="none" w:sz="0" w:space="0" w:color="auto"/>
        <w:right w:val="none" w:sz="0" w:space="0" w:color="auto"/>
      </w:divBdr>
    </w:div>
    <w:div w:id="1375424215">
      <w:bodyDiv w:val="1"/>
      <w:marLeft w:val="0"/>
      <w:marRight w:val="0"/>
      <w:marTop w:val="0"/>
      <w:marBottom w:val="0"/>
      <w:divBdr>
        <w:top w:val="none" w:sz="0" w:space="0" w:color="auto"/>
        <w:left w:val="none" w:sz="0" w:space="0" w:color="auto"/>
        <w:bottom w:val="none" w:sz="0" w:space="0" w:color="auto"/>
        <w:right w:val="none" w:sz="0" w:space="0" w:color="auto"/>
      </w:divBdr>
    </w:div>
    <w:div w:id="1406685472">
      <w:bodyDiv w:val="1"/>
      <w:marLeft w:val="0"/>
      <w:marRight w:val="0"/>
      <w:marTop w:val="0"/>
      <w:marBottom w:val="0"/>
      <w:divBdr>
        <w:top w:val="none" w:sz="0" w:space="0" w:color="auto"/>
        <w:left w:val="none" w:sz="0" w:space="0" w:color="auto"/>
        <w:bottom w:val="none" w:sz="0" w:space="0" w:color="auto"/>
        <w:right w:val="none" w:sz="0" w:space="0" w:color="auto"/>
      </w:divBdr>
    </w:div>
    <w:div w:id="1407996494">
      <w:bodyDiv w:val="1"/>
      <w:marLeft w:val="0"/>
      <w:marRight w:val="0"/>
      <w:marTop w:val="0"/>
      <w:marBottom w:val="0"/>
      <w:divBdr>
        <w:top w:val="none" w:sz="0" w:space="0" w:color="auto"/>
        <w:left w:val="none" w:sz="0" w:space="0" w:color="auto"/>
        <w:bottom w:val="none" w:sz="0" w:space="0" w:color="auto"/>
        <w:right w:val="none" w:sz="0" w:space="0" w:color="auto"/>
      </w:divBdr>
    </w:div>
    <w:div w:id="1479805151">
      <w:bodyDiv w:val="1"/>
      <w:marLeft w:val="0"/>
      <w:marRight w:val="0"/>
      <w:marTop w:val="0"/>
      <w:marBottom w:val="0"/>
      <w:divBdr>
        <w:top w:val="none" w:sz="0" w:space="0" w:color="auto"/>
        <w:left w:val="none" w:sz="0" w:space="0" w:color="auto"/>
        <w:bottom w:val="none" w:sz="0" w:space="0" w:color="auto"/>
        <w:right w:val="none" w:sz="0" w:space="0" w:color="auto"/>
      </w:divBdr>
    </w:div>
    <w:div w:id="1570767827">
      <w:bodyDiv w:val="1"/>
      <w:marLeft w:val="0"/>
      <w:marRight w:val="0"/>
      <w:marTop w:val="0"/>
      <w:marBottom w:val="0"/>
      <w:divBdr>
        <w:top w:val="none" w:sz="0" w:space="0" w:color="auto"/>
        <w:left w:val="none" w:sz="0" w:space="0" w:color="auto"/>
        <w:bottom w:val="none" w:sz="0" w:space="0" w:color="auto"/>
        <w:right w:val="none" w:sz="0" w:space="0" w:color="auto"/>
      </w:divBdr>
    </w:div>
    <w:div w:id="1603295393">
      <w:bodyDiv w:val="1"/>
      <w:marLeft w:val="0"/>
      <w:marRight w:val="0"/>
      <w:marTop w:val="0"/>
      <w:marBottom w:val="0"/>
      <w:divBdr>
        <w:top w:val="none" w:sz="0" w:space="0" w:color="auto"/>
        <w:left w:val="none" w:sz="0" w:space="0" w:color="auto"/>
        <w:bottom w:val="none" w:sz="0" w:space="0" w:color="auto"/>
        <w:right w:val="none" w:sz="0" w:space="0" w:color="auto"/>
      </w:divBdr>
    </w:div>
    <w:div w:id="1645890555">
      <w:bodyDiv w:val="1"/>
      <w:marLeft w:val="0"/>
      <w:marRight w:val="0"/>
      <w:marTop w:val="0"/>
      <w:marBottom w:val="0"/>
      <w:divBdr>
        <w:top w:val="none" w:sz="0" w:space="0" w:color="auto"/>
        <w:left w:val="none" w:sz="0" w:space="0" w:color="auto"/>
        <w:bottom w:val="none" w:sz="0" w:space="0" w:color="auto"/>
        <w:right w:val="none" w:sz="0" w:space="0" w:color="auto"/>
      </w:divBdr>
    </w:div>
    <w:div w:id="1699283269">
      <w:bodyDiv w:val="1"/>
      <w:marLeft w:val="0"/>
      <w:marRight w:val="0"/>
      <w:marTop w:val="0"/>
      <w:marBottom w:val="0"/>
      <w:divBdr>
        <w:top w:val="none" w:sz="0" w:space="0" w:color="auto"/>
        <w:left w:val="none" w:sz="0" w:space="0" w:color="auto"/>
        <w:bottom w:val="none" w:sz="0" w:space="0" w:color="auto"/>
        <w:right w:val="none" w:sz="0" w:space="0" w:color="auto"/>
      </w:divBdr>
    </w:div>
    <w:div w:id="1717044018">
      <w:bodyDiv w:val="1"/>
      <w:marLeft w:val="0"/>
      <w:marRight w:val="0"/>
      <w:marTop w:val="0"/>
      <w:marBottom w:val="0"/>
      <w:divBdr>
        <w:top w:val="none" w:sz="0" w:space="0" w:color="auto"/>
        <w:left w:val="none" w:sz="0" w:space="0" w:color="auto"/>
        <w:bottom w:val="none" w:sz="0" w:space="0" w:color="auto"/>
        <w:right w:val="none" w:sz="0" w:space="0" w:color="auto"/>
      </w:divBdr>
    </w:div>
    <w:div w:id="1732926377">
      <w:bodyDiv w:val="1"/>
      <w:marLeft w:val="0"/>
      <w:marRight w:val="0"/>
      <w:marTop w:val="0"/>
      <w:marBottom w:val="0"/>
      <w:divBdr>
        <w:top w:val="none" w:sz="0" w:space="0" w:color="auto"/>
        <w:left w:val="none" w:sz="0" w:space="0" w:color="auto"/>
        <w:bottom w:val="none" w:sz="0" w:space="0" w:color="auto"/>
        <w:right w:val="none" w:sz="0" w:space="0" w:color="auto"/>
      </w:divBdr>
    </w:div>
    <w:div w:id="1743217303">
      <w:bodyDiv w:val="1"/>
      <w:marLeft w:val="0"/>
      <w:marRight w:val="0"/>
      <w:marTop w:val="0"/>
      <w:marBottom w:val="0"/>
      <w:divBdr>
        <w:top w:val="none" w:sz="0" w:space="0" w:color="auto"/>
        <w:left w:val="none" w:sz="0" w:space="0" w:color="auto"/>
        <w:bottom w:val="none" w:sz="0" w:space="0" w:color="auto"/>
        <w:right w:val="none" w:sz="0" w:space="0" w:color="auto"/>
      </w:divBdr>
    </w:div>
    <w:div w:id="1743991520">
      <w:bodyDiv w:val="1"/>
      <w:marLeft w:val="0"/>
      <w:marRight w:val="0"/>
      <w:marTop w:val="0"/>
      <w:marBottom w:val="0"/>
      <w:divBdr>
        <w:top w:val="none" w:sz="0" w:space="0" w:color="auto"/>
        <w:left w:val="none" w:sz="0" w:space="0" w:color="auto"/>
        <w:bottom w:val="none" w:sz="0" w:space="0" w:color="auto"/>
        <w:right w:val="none" w:sz="0" w:space="0" w:color="auto"/>
      </w:divBdr>
    </w:div>
    <w:div w:id="1796020380">
      <w:bodyDiv w:val="1"/>
      <w:marLeft w:val="0"/>
      <w:marRight w:val="0"/>
      <w:marTop w:val="0"/>
      <w:marBottom w:val="0"/>
      <w:divBdr>
        <w:top w:val="none" w:sz="0" w:space="0" w:color="auto"/>
        <w:left w:val="none" w:sz="0" w:space="0" w:color="auto"/>
        <w:bottom w:val="none" w:sz="0" w:space="0" w:color="auto"/>
        <w:right w:val="none" w:sz="0" w:space="0" w:color="auto"/>
      </w:divBdr>
    </w:div>
    <w:div w:id="1813864396">
      <w:bodyDiv w:val="1"/>
      <w:marLeft w:val="0"/>
      <w:marRight w:val="0"/>
      <w:marTop w:val="0"/>
      <w:marBottom w:val="0"/>
      <w:divBdr>
        <w:top w:val="none" w:sz="0" w:space="0" w:color="auto"/>
        <w:left w:val="none" w:sz="0" w:space="0" w:color="auto"/>
        <w:bottom w:val="none" w:sz="0" w:space="0" w:color="auto"/>
        <w:right w:val="none" w:sz="0" w:space="0" w:color="auto"/>
      </w:divBdr>
    </w:div>
    <w:div w:id="1843813865">
      <w:bodyDiv w:val="1"/>
      <w:marLeft w:val="0"/>
      <w:marRight w:val="0"/>
      <w:marTop w:val="0"/>
      <w:marBottom w:val="0"/>
      <w:divBdr>
        <w:top w:val="none" w:sz="0" w:space="0" w:color="auto"/>
        <w:left w:val="none" w:sz="0" w:space="0" w:color="auto"/>
        <w:bottom w:val="none" w:sz="0" w:space="0" w:color="auto"/>
        <w:right w:val="none" w:sz="0" w:space="0" w:color="auto"/>
      </w:divBdr>
    </w:div>
    <w:div w:id="1896042588">
      <w:bodyDiv w:val="1"/>
      <w:marLeft w:val="0"/>
      <w:marRight w:val="0"/>
      <w:marTop w:val="0"/>
      <w:marBottom w:val="0"/>
      <w:divBdr>
        <w:top w:val="none" w:sz="0" w:space="0" w:color="auto"/>
        <w:left w:val="none" w:sz="0" w:space="0" w:color="auto"/>
        <w:bottom w:val="none" w:sz="0" w:space="0" w:color="auto"/>
        <w:right w:val="none" w:sz="0" w:space="0" w:color="auto"/>
      </w:divBdr>
    </w:div>
    <w:div w:id="1930851474">
      <w:bodyDiv w:val="1"/>
      <w:marLeft w:val="0"/>
      <w:marRight w:val="0"/>
      <w:marTop w:val="0"/>
      <w:marBottom w:val="0"/>
      <w:divBdr>
        <w:top w:val="none" w:sz="0" w:space="0" w:color="auto"/>
        <w:left w:val="none" w:sz="0" w:space="0" w:color="auto"/>
        <w:bottom w:val="none" w:sz="0" w:space="0" w:color="auto"/>
        <w:right w:val="none" w:sz="0" w:space="0" w:color="auto"/>
      </w:divBdr>
    </w:div>
    <w:div w:id="1931965377">
      <w:bodyDiv w:val="1"/>
      <w:marLeft w:val="0"/>
      <w:marRight w:val="0"/>
      <w:marTop w:val="0"/>
      <w:marBottom w:val="0"/>
      <w:divBdr>
        <w:top w:val="none" w:sz="0" w:space="0" w:color="auto"/>
        <w:left w:val="none" w:sz="0" w:space="0" w:color="auto"/>
        <w:bottom w:val="none" w:sz="0" w:space="0" w:color="auto"/>
        <w:right w:val="none" w:sz="0" w:space="0" w:color="auto"/>
      </w:divBdr>
    </w:div>
    <w:div w:id="1975793877">
      <w:bodyDiv w:val="1"/>
      <w:marLeft w:val="0"/>
      <w:marRight w:val="0"/>
      <w:marTop w:val="0"/>
      <w:marBottom w:val="0"/>
      <w:divBdr>
        <w:top w:val="none" w:sz="0" w:space="0" w:color="auto"/>
        <w:left w:val="none" w:sz="0" w:space="0" w:color="auto"/>
        <w:bottom w:val="none" w:sz="0" w:space="0" w:color="auto"/>
        <w:right w:val="none" w:sz="0" w:space="0" w:color="auto"/>
      </w:divBdr>
    </w:div>
    <w:div w:id="1994093870">
      <w:bodyDiv w:val="1"/>
      <w:marLeft w:val="0"/>
      <w:marRight w:val="0"/>
      <w:marTop w:val="0"/>
      <w:marBottom w:val="0"/>
      <w:divBdr>
        <w:top w:val="none" w:sz="0" w:space="0" w:color="auto"/>
        <w:left w:val="none" w:sz="0" w:space="0" w:color="auto"/>
        <w:bottom w:val="none" w:sz="0" w:space="0" w:color="auto"/>
        <w:right w:val="none" w:sz="0" w:space="0" w:color="auto"/>
      </w:divBdr>
    </w:div>
    <w:div w:id="2032339592">
      <w:bodyDiv w:val="1"/>
      <w:marLeft w:val="0"/>
      <w:marRight w:val="0"/>
      <w:marTop w:val="0"/>
      <w:marBottom w:val="0"/>
      <w:divBdr>
        <w:top w:val="none" w:sz="0" w:space="0" w:color="auto"/>
        <w:left w:val="none" w:sz="0" w:space="0" w:color="auto"/>
        <w:bottom w:val="none" w:sz="0" w:space="0" w:color="auto"/>
        <w:right w:val="none" w:sz="0" w:space="0" w:color="auto"/>
      </w:divBdr>
    </w:div>
    <w:div w:id="2083866361">
      <w:bodyDiv w:val="1"/>
      <w:marLeft w:val="0"/>
      <w:marRight w:val="0"/>
      <w:marTop w:val="0"/>
      <w:marBottom w:val="0"/>
      <w:divBdr>
        <w:top w:val="none" w:sz="0" w:space="0" w:color="auto"/>
        <w:left w:val="none" w:sz="0" w:space="0" w:color="auto"/>
        <w:bottom w:val="none" w:sz="0" w:space="0" w:color="auto"/>
        <w:right w:val="none" w:sz="0" w:space="0" w:color="auto"/>
      </w:divBdr>
    </w:div>
    <w:div w:id="2091464473">
      <w:bodyDiv w:val="1"/>
      <w:marLeft w:val="0"/>
      <w:marRight w:val="0"/>
      <w:marTop w:val="0"/>
      <w:marBottom w:val="0"/>
      <w:divBdr>
        <w:top w:val="none" w:sz="0" w:space="0" w:color="auto"/>
        <w:left w:val="none" w:sz="0" w:space="0" w:color="auto"/>
        <w:bottom w:val="none" w:sz="0" w:space="0" w:color="auto"/>
        <w:right w:val="none" w:sz="0" w:space="0" w:color="auto"/>
      </w:divBdr>
    </w:div>
    <w:div w:id="2095197516">
      <w:bodyDiv w:val="1"/>
      <w:marLeft w:val="0"/>
      <w:marRight w:val="0"/>
      <w:marTop w:val="0"/>
      <w:marBottom w:val="0"/>
      <w:divBdr>
        <w:top w:val="none" w:sz="0" w:space="0" w:color="auto"/>
        <w:left w:val="none" w:sz="0" w:space="0" w:color="auto"/>
        <w:bottom w:val="none" w:sz="0" w:space="0" w:color="auto"/>
        <w:right w:val="none" w:sz="0" w:space="0" w:color="auto"/>
      </w:divBdr>
    </w:div>
    <w:div w:id="2125687568">
      <w:bodyDiv w:val="1"/>
      <w:marLeft w:val="0"/>
      <w:marRight w:val="0"/>
      <w:marTop w:val="0"/>
      <w:marBottom w:val="0"/>
      <w:divBdr>
        <w:top w:val="none" w:sz="0" w:space="0" w:color="auto"/>
        <w:left w:val="none" w:sz="0" w:space="0" w:color="auto"/>
        <w:bottom w:val="none" w:sz="0" w:space="0" w:color="auto"/>
        <w:right w:val="none" w:sz="0" w:space="0" w:color="auto"/>
      </w:divBdr>
    </w:div>
    <w:div w:id="2136947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radarlombok.co.id/dua-pengedar-narkoba-dibekuk.html" TargetMode="Externa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www.hukumonline.com/berita/baca/lt5a799bc2a041a/jenis-golongan-dan-penerapan-pasal-yang-dikenakan-pada-uu-narkotika-oleh--eric-manuru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55311B-69D6-4EB0-8B34-550C93757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Pages>
  <Words>875</Words>
  <Characters>4994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5858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andre setyarso</cp:lastModifiedBy>
  <cp:revision>23</cp:revision>
  <dcterms:created xsi:type="dcterms:W3CDTF">2020-04-07T14:16:00Z</dcterms:created>
  <dcterms:modified xsi:type="dcterms:W3CDTF">2020-05-04T14:03:00Z</dcterms:modified>
</cp:coreProperties>
</file>