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DC4B6" w14:textId="2618152D" w:rsidR="00FD0A8E" w:rsidRDefault="00FD0A8E" w:rsidP="00FD0A8E">
      <w:pPr>
        <w:pStyle w:val="Heading1"/>
        <w:spacing w:before="0" w:beforeAutospacing="0" w:after="0" w:afterAutospacing="0" w:line="360" w:lineRule="auto"/>
        <w:jc w:val="center"/>
        <w:rPr>
          <w:rStyle w:val="tdb-author-by"/>
          <w:color w:val="222222"/>
          <w:sz w:val="24"/>
          <w:szCs w:val="24"/>
        </w:rPr>
      </w:pPr>
      <w:r w:rsidRPr="00FD0A8E">
        <w:rPr>
          <w:color w:val="111111"/>
          <w:sz w:val="40"/>
          <w:szCs w:val="40"/>
        </w:rPr>
        <w:t xml:space="preserve">270.005 KK </w:t>
      </w:r>
      <w:proofErr w:type="spellStart"/>
      <w:r w:rsidRPr="00FD0A8E">
        <w:rPr>
          <w:color w:val="111111"/>
          <w:sz w:val="40"/>
          <w:szCs w:val="40"/>
        </w:rPr>
        <w:t>Dapat</w:t>
      </w:r>
      <w:proofErr w:type="spellEnd"/>
      <w:r w:rsidRPr="00FD0A8E">
        <w:rPr>
          <w:color w:val="111111"/>
          <w:sz w:val="40"/>
          <w:szCs w:val="40"/>
        </w:rPr>
        <w:t xml:space="preserve"> Rp600 </w:t>
      </w:r>
      <w:proofErr w:type="spellStart"/>
      <w:r w:rsidRPr="00FD0A8E">
        <w:rPr>
          <w:color w:val="111111"/>
          <w:sz w:val="40"/>
          <w:szCs w:val="40"/>
        </w:rPr>
        <w:t>Ribu</w:t>
      </w:r>
      <w:proofErr w:type="spellEnd"/>
      <w:r w:rsidRPr="00FD0A8E">
        <w:rPr>
          <w:color w:val="111111"/>
          <w:sz w:val="40"/>
          <w:szCs w:val="40"/>
        </w:rPr>
        <w:t xml:space="preserve"> Per </w:t>
      </w:r>
      <w:proofErr w:type="spellStart"/>
      <w:r w:rsidRPr="00FD0A8E">
        <w:rPr>
          <w:color w:val="111111"/>
          <w:sz w:val="40"/>
          <w:szCs w:val="40"/>
        </w:rPr>
        <w:t>Bulan</w:t>
      </w:r>
      <w:proofErr w:type="spellEnd"/>
      <w:r w:rsidRPr="00FD0A8E">
        <w:rPr>
          <w:sz w:val="24"/>
          <w:szCs w:val="24"/>
        </w:rPr>
        <w:fldChar w:fldCharType="begin"/>
      </w:r>
      <w:r w:rsidRPr="00FD0A8E">
        <w:rPr>
          <w:sz w:val="24"/>
          <w:szCs w:val="24"/>
        </w:rPr>
        <w:instrText xml:space="preserve"> HYPERLINK "https://www.suarantb.com/wp-content/uploads/2020/05/foto-1-3.jpg" </w:instrText>
      </w:r>
      <w:r w:rsidRPr="00FD0A8E">
        <w:rPr>
          <w:sz w:val="24"/>
          <w:szCs w:val="24"/>
        </w:rPr>
        <w:fldChar w:fldCharType="separate"/>
      </w:r>
      <w:r w:rsidRPr="00FD0A8E">
        <w:rPr>
          <w:color w:val="4DB2EC"/>
          <w:sz w:val="24"/>
          <w:szCs w:val="24"/>
        </w:rPr>
        <w:br/>
      </w:r>
      <w:r w:rsidRPr="00FD0A8E">
        <w:rPr>
          <w:color w:val="4DB2EC"/>
          <w:sz w:val="24"/>
          <w:szCs w:val="24"/>
        </w:rPr>
        <w:fldChar w:fldCharType="end"/>
      </w:r>
      <w:r w:rsidRPr="00FD0A8E">
        <w:rPr>
          <w:noProof/>
          <w:sz w:val="24"/>
          <w:szCs w:val="24"/>
        </w:rPr>
        <w:drawing>
          <wp:inline distT="0" distB="0" distL="0" distR="0" wp14:anchorId="434C0E66" wp14:editId="1F6CA961">
            <wp:extent cx="4038600" cy="22747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314" cy="228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A8E">
        <w:rPr>
          <w:rStyle w:val="tdb-author-by"/>
          <w:color w:val="222222"/>
          <w:sz w:val="24"/>
          <w:szCs w:val="24"/>
        </w:rPr>
        <w:t xml:space="preserve"> </w:t>
      </w:r>
    </w:p>
    <w:p w14:paraId="7D2C91AB" w14:textId="4A1FD16F" w:rsidR="00FD0A8E" w:rsidRDefault="004B55FB" w:rsidP="00722AC5">
      <w:pPr>
        <w:pStyle w:val="Heading1"/>
        <w:spacing w:before="0" w:beforeAutospacing="0" w:after="0" w:afterAutospacing="0" w:line="360" w:lineRule="auto"/>
        <w:jc w:val="center"/>
        <w:rPr>
          <w:rStyle w:val="tdb-author-by"/>
          <w:b w:val="0"/>
          <w:bCs w:val="0"/>
          <w:color w:val="222222"/>
          <w:sz w:val="24"/>
          <w:szCs w:val="24"/>
        </w:rPr>
      </w:pPr>
      <w:proofErr w:type="spellStart"/>
      <w:r w:rsidRPr="004B55FB">
        <w:rPr>
          <w:rStyle w:val="tdb-author-by"/>
          <w:b w:val="0"/>
          <w:bCs w:val="0"/>
          <w:color w:val="222222"/>
          <w:sz w:val="24"/>
          <w:szCs w:val="24"/>
        </w:rPr>
        <w:t>Sumber</w:t>
      </w:r>
      <w:proofErr w:type="spellEnd"/>
      <w:r w:rsidRPr="004B55FB">
        <w:rPr>
          <w:rStyle w:val="tdb-author-by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4B55FB">
        <w:rPr>
          <w:rStyle w:val="tdb-author-by"/>
          <w:b w:val="0"/>
          <w:bCs w:val="0"/>
          <w:color w:val="222222"/>
          <w:sz w:val="24"/>
          <w:szCs w:val="24"/>
        </w:rPr>
        <w:t>gambar</w:t>
      </w:r>
      <w:proofErr w:type="spellEnd"/>
      <w:r w:rsidRPr="004B55FB">
        <w:rPr>
          <w:rStyle w:val="tdb-author-by"/>
          <w:b w:val="0"/>
          <w:bCs w:val="0"/>
          <w:color w:val="222222"/>
          <w:sz w:val="24"/>
          <w:szCs w:val="24"/>
        </w:rPr>
        <w:t xml:space="preserve">: </w:t>
      </w:r>
      <w:hyperlink r:id="rId8" w:history="1">
        <w:r w:rsidR="00722AC5" w:rsidRPr="00BB67AB">
          <w:rPr>
            <w:rStyle w:val="Hyperlink"/>
            <w:b w:val="0"/>
            <w:bCs w:val="0"/>
            <w:sz w:val="24"/>
            <w:szCs w:val="24"/>
          </w:rPr>
          <w:t>www.suarantb.com</w:t>
        </w:r>
      </w:hyperlink>
    </w:p>
    <w:p w14:paraId="3B9EBCC0" w14:textId="77777777" w:rsidR="00722AC5" w:rsidRDefault="00722AC5" w:rsidP="00722AC5">
      <w:pPr>
        <w:pStyle w:val="Heading1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sz w:val="24"/>
          <w:szCs w:val="24"/>
        </w:rPr>
      </w:pPr>
    </w:p>
    <w:p w14:paraId="4133A30B" w14:textId="23D364A9" w:rsidR="00FD0A8E" w:rsidRPr="00FD0A8E" w:rsidRDefault="00FD0A8E" w:rsidP="00FD0A8E">
      <w:pPr>
        <w:pStyle w:val="Heading1"/>
        <w:spacing w:before="0" w:beforeAutospacing="0" w:after="0" w:afterAutospacing="0" w:line="360" w:lineRule="auto"/>
        <w:ind w:firstLine="720"/>
        <w:jc w:val="both"/>
        <w:rPr>
          <w:b w:val="0"/>
          <w:bCs w:val="0"/>
          <w:color w:val="111111"/>
          <w:sz w:val="40"/>
          <w:szCs w:val="40"/>
        </w:rPr>
      </w:pPr>
      <w:proofErr w:type="spellStart"/>
      <w:r w:rsidRPr="00FD0A8E">
        <w:rPr>
          <w:b w:val="0"/>
          <w:bCs w:val="0"/>
          <w:color w:val="222222"/>
          <w:sz w:val="24"/>
          <w:szCs w:val="24"/>
        </w:rPr>
        <w:t>Mataram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(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Suara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NTB) –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Sebanyak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270.005 KK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warga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kurang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mampu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di NTB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menerima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Bantuan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Sosial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Tunai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(BST)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dari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Kementerian Sosial (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Kemensos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).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Mereka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akan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menerima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BST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sebesar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Rp600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ribu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per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bulan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per KK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selama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tiga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bulan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,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yakni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April, Mei dan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Juni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. Wakil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Gubernur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(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Wagub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) NTB,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Dr.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Hj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.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Sitti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Rohmi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Djalilah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, M. Pd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mengingatkan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,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masyarakat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atau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Keluarga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Penerima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Manfaat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(KPM) agar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menggunakan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bantuan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tersebut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untuk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membeli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kebutuhan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pokok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atau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gramStart"/>
      <w:r w:rsidRPr="00FD0A8E">
        <w:rPr>
          <w:b w:val="0"/>
          <w:bCs w:val="0"/>
          <w:color w:val="222222"/>
          <w:sz w:val="24"/>
          <w:szCs w:val="24"/>
        </w:rPr>
        <w:t>primer  yang</w:t>
      </w:r>
      <w:proofErr w:type="gram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benar-benar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sangat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dibutuhkan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dalam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kondisi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pandemi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Covid-19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ini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.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Jangan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sampai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proofErr w:type="gramStart"/>
      <w:r w:rsidRPr="00FD0A8E">
        <w:rPr>
          <w:b w:val="0"/>
          <w:bCs w:val="0"/>
          <w:color w:val="222222"/>
          <w:sz w:val="24"/>
          <w:szCs w:val="24"/>
        </w:rPr>
        <w:t>masyarakat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 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menggunakan</w:t>
      </w:r>
      <w:proofErr w:type="spellEnd"/>
      <w:proofErr w:type="gram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bantuan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tunai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tersebut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untuk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membeli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rokok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dan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pulsa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>.</w:t>
      </w:r>
      <w:r>
        <w:rPr>
          <w:b w:val="0"/>
          <w:bCs w:val="0"/>
          <w:color w:val="222222"/>
          <w:sz w:val="24"/>
          <w:szCs w:val="24"/>
        </w:rPr>
        <w:t xml:space="preserve"> </w:t>
      </w:r>
      <w:r w:rsidRPr="00FD0A8E">
        <w:rPr>
          <w:b w:val="0"/>
          <w:bCs w:val="0"/>
          <w:color w:val="222222"/>
          <w:sz w:val="24"/>
          <w:szCs w:val="24"/>
        </w:rPr>
        <w:t>‘’Jadi</w:t>
      </w:r>
      <w:r w:rsidRPr="00FD0A8E">
        <w:rPr>
          <w:b w:val="0"/>
          <w:bCs w:val="0"/>
          <w:i/>
          <w:iCs/>
          <w:color w:val="222222"/>
          <w:sz w:val="24"/>
          <w:szCs w:val="24"/>
        </w:rPr>
        <w:t> </w:t>
      </w:r>
      <w:proofErr w:type="spellStart"/>
      <w:r w:rsidRPr="00FD0A8E">
        <w:rPr>
          <w:b w:val="0"/>
          <w:bCs w:val="0"/>
          <w:i/>
          <w:iCs/>
          <w:color w:val="222222"/>
          <w:sz w:val="24"/>
          <w:szCs w:val="24"/>
        </w:rPr>
        <w:t>nggak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> 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akan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boleh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Rp600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ribu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digunakan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untuk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membeli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rokok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,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misalnya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atau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sibuk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membeli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pulsa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terus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untuk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proofErr w:type="gramStart"/>
      <w:r w:rsidRPr="00FD0A8E">
        <w:rPr>
          <w:b w:val="0"/>
          <w:bCs w:val="0"/>
          <w:color w:val="222222"/>
          <w:sz w:val="24"/>
          <w:szCs w:val="24"/>
        </w:rPr>
        <w:t>digunakan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 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hal</w:t>
      </w:r>
      <w:proofErr w:type="spellEnd"/>
      <w:proofErr w:type="gramEnd"/>
      <w:r w:rsidRPr="00FD0A8E">
        <w:rPr>
          <w:b w:val="0"/>
          <w:bCs w:val="0"/>
          <w:color w:val="222222"/>
          <w:sz w:val="24"/>
          <w:szCs w:val="24"/>
        </w:rPr>
        <w:t xml:space="preserve"> yang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tidak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penting-penting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,’’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ujar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Wagub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saat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peluncuran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penyaluran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BST di Kantor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Pos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Mataram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>, Rabu, 6 Mei 2020.</w:t>
      </w:r>
      <w:r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Bantuan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tersebut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menyasar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270.005 KK di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seluruh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kabupaten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>/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kota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di NTB.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Dengan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rincian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, Kota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Mataram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11.639 KK, Lombok Barat 96 KK, Lombok Tengah 998 KK, Lombok Utara 3.116 KK, Kota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Bima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8.551 KK, Lombok Timur 21.160 KK, Sumbawa 9.422 KK, Sumbawa Barat 5.750 KK,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Dompu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8.261 KK dan </w:t>
      </w:r>
      <w:proofErr w:type="spellStart"/>
      <w:r w:rsidRPr="00FD0A8E">
        <w:rPr>
          <w:b w:val="0"/>
          <w:bCs w:val="0"/>
          <w:color w:val="222222"/>
          <w:sz w:val="24"/>
          <w:szCs w:val="24"/>
        </w:rPr>
        <w:t>Bima</w:t>
      </w:r>
      <w:proofErr w:type="spellEnd"/>
      <w:r w:rsidRPr="00FD0A8E">
        <w:rPr>
          <w:b w:val="0"/>
          <w:bCs w:val="0"/>
          <w:color w:val="222222"/>
          <w:sz w:val="24"/>
          <w:szCs w:val="24"/>
        </w:rPr>
        <w:t xml:space="preserve"> 3.225 KK.</w:t>
      </w:r>
    </w:p>
    <w:p w14:paraId="03071585" w14:textId="6C78BF85" w:rsidR="00FD0A8E" w:rsidRPr="00FD0A8E" w:rsidRDefault="00FD0A8E" w:rsidP="00FD0A8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Wagub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mengatakan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bantuan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sosial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dihajatkan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oleh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pemerintah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agar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masyarakat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bisa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bertahan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tengah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pandemi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Covid-19.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Artinya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bantuan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tunai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sebesar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Rp600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ribu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tersebut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masyarakat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penerima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manfaat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dapat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memenuhi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kebutuhan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pokoknya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sehingga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kekurangan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pangan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‘’Rp600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ribu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tentunya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boleh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digunakan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apa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kebutuhan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primer.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Utamanya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digunakan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proofErr w:type="gram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memenuhi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) 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kebutuhan</w:t>
      </w:r>
      <w:proofErr w:type="spellEnd"/>
      <w:proofErr w:type="gram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pangan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kita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,’’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ujar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Umi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Rohmi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Program BST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merupakan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salah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satu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langkah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pemerintah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menanggulangi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lastRenderedPageBreak/>
        <w:t>dampak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ekonomi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pandemi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Covid-19.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Ia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mengharapkan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masyarakat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dapat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memanfaatkan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bantuan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tersebut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sebaik-baiknya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</w:p>
    <w:p w14:paraId="1F37D1D0" w14:textId="700CE114" w:rsidR="00FD0A8E" w:rsidRPr="00FD0A8E" w:rsidRDefault="00FD0A8E" w:rsidP="00FD0A8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Wagub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menyampaikan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bahwa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wabah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Covid-19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seperti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penyakit-penyakit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lainnya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menghentikan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wabah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butuh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kerjasama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baik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antara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pemerintah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masyarakat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‘’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Ujian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sungguh-sungguh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membutuhkan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kedisiplinan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kita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konsistensi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kesabaran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sinergi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gotong-royong dan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lainnya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Penanganan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secara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medis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saja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cukup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penanganan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secara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ekonomi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juga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cukup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kalau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dibarengi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mental yang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positif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,’’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tegasnya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Salah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satu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langkah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agar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musibah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cepat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berlalu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harus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dimulai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diri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sendiri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Ia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meminta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agar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masyarakat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mengikuti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aturan-aturan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pencegahan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wabah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Covid-19. ‘’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Sederhana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saja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kita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selalu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menggunakan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masker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jika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kita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berada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luar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rumah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menjaga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jarak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sering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cuci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tangan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,’’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katanya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</w:p>
    <w:p w14:paraId="26AB0975" w14:textId="4AF833BC" w:rsidR="00FD0A8E" w:rsidRPr="00FD0A8E" w:rsidRDefault="00FD0A8E" w:rsidP="00FD0A8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Jika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seluruh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masyarakat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mengikuti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protokol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kesehatan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Covid-19,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maka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NTB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cepat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terbebas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wabah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depannya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pemerintah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tegas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terhadap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masyarakat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mengikuti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protokol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Kesehatan Covid-19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Salah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satunya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mewajibkan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penggunaan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masker demi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kebaikan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bersama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Karena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penggunaan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masker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sangat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efektif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mencegah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penularan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Covid-19.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‘’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Pemerintah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mendorong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masyarakat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wajib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menggunakan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masker,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boleh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ditawar-tawar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lagi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karena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penggunaan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masker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dapat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menurunkan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risiko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penularan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hingga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70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persen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Maka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pada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saat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luar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rumah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wajib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menggunakan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masker,’’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tegas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Wagub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Kepala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Dinas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Sosial (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Disos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) NTB, H.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Ahsanul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Khalik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S.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Sos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MH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mengatakan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jumlah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masyarakat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memperoleh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BST di NTB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sebanyak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270.005 KK.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Penyaluran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gram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BST 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dilaksanakan</w:t>
      </w:r>
      <w:proofErr w:type="spellEnd"/>
      <w:proofErr w:type="gram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secara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bertahap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sesuai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aturan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telah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ditetapkan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</w:p>
    <w:p w14:paraId="0A96901E" w14:textId="2EE58E1D" w:rsidR="00FD0A8E" w:rsidRDefault="00FD0A8E" w:rsidP="00FD0A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‘’270.005 KK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mendapat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BST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selama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tiga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bulan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kita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berharap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masyarakat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menggunakan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dana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baik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sesuai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apa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dihajatkan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Bapak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Presiden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juga Menteri Sosial,’’ 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harapnya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 (</w:t>
      </w:r>
      <w:proofErr w:type="spellStart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nas</w:t>
      </w:r>
      <w:proofErr w:type="spellEnd"/>
      <w:r w:rsidRPr="00FD0A8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)</w:t>
      </w:r>
    </w:p>
    <w:p w14:paraId="3789A7B5" w14:textId="36F394EF" w:rsidR="00FD0A8E" w:rsidRDefault="00FD0A8E" w:rsidP="00FD0A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</w:p>
    <w:p w14:paraId="39A567EC" w14:textId="08532D55" w:rsidR="00FD0A8E" w:rsidRPr="00FD0A8E" w:rsidRDefault="00FD0A8E" w:rsidP="00FD0A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</w:pPr>
      <w:proofErr w:type="spellStart"/>
      <w:r w:rsidRPr="00FD0A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Sumber</w:t>
      </w:r>
      <w:proofErr w:type="spellEnd"/>
      <w:r w:rsidRPr="00FD0A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Berita</w:t>
      </w:r>
      <w:proofErr w:type="spellEnd"/>
      <w:r w:rsidRPr="00FD0A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:</w:t>
      </w:r>
    </w:p>
    <w:p w14:paraId="400C27E2" w14:textId="3AC5842E" w:rsidR="00FD0A8E" w:rsidRPr="00FD0A8E" w:rsidRDefault="007167E6" w:rsidP="00FD0A8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D0A8E" w:rsidRPr="00D9759C">
          <w:rPr>
            <w:rStyle w:val="Hyperlink"/>
            <w:rFonts w:ascii="Times New Roman" w:hAnsi="Times New Roman" w:cs="Times New Roman"/>
            <w:sz w:val="24"/>
            <w:szCs w:val="24"/>
          </w:rPr>
          <w:t>https://www.suarantb.com/ntb/2020/295879/270.005.KK.Dapat.Rp600.Ribu.Per.Bulan/</w:t>
        </w:r>
      </w:hyperlink>
      <w:r w:rsidR="00FD0A8E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FD0A8E"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Diakses</w:t>
      </w:r>
      <w:proofErr w:type="spellEnd"/>
      <w:r w:rsidR="00FD0A8E"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8 </w:t>
      </w:r>
      <w:r w:rsid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Mei</w:t>
      </w:r>
      <w:r w:rsidR="00FD0A8E"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2020</w:t>
      </w:r>
    </w:p>
    <w:p w14:paraId="0144A023" w14:textId="76C2DD0B" w:rsidR="00FD0A8E" w:rsidRPr="00FD0A8E" w:rsidRDefault="007167E6" w:rsidP="00FD0A8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D0A8E">
          <w:rPr>
            <w:rStyle w:val="Hyperlink"/>
          </w:rPr>
          <w:t>https://radarlombok.co.id/wagub-ntb-launching-penyaluran-bantuan-sosial-tunai-untuk-270-005-kk.html</w:t>
        </w:r>
      </w:hyperlink>
      <w:r w:rsidR="00FD0A8E">
        <w:t xml:space="preserve"> . </w:t>
      </w:r>
      <w:proofErr w:type="spellStart"/>
      <w:r w:rsidR="00FD0A8E">
        <w:t>Diakses</w:t>
      </w:r>
      <w:proofErr w:type="spellEnd"/>
      <w:r w:rsidR="00FD0A8E">
        <w:t xml:space="preserve"> pada 8 Mei 2020</w:t>
      </w:r>
    </w:p>
    <w:p w14:paraId="505B9BCD" w14:textId="173CFF2B" w:rsidR="00FD0A8E" w:rsidRDefault="00FD0A8E" w:rsidP="00FD0A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14:paraId="1A15DC41" w14:textId="53AF75F7" w:rsidR="00722AC5" w:rsidRDefault="00722AC5" w:rsidP="00FD0A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14:paraId="0D4D6218" w14:textId="77777777" w:rsidR="00722AC5" w:rsidRDefault="00722AC5" w:rsidP="00FD0A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14:paraId="469A7E5C" w14:textId="466CA0A4" w:rsidR="00FD0A8E" w:rsidRPr="00FD0A8E" w:rsidRDefault="00FD0A8E" w:rsidP="00FD0A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proofErr w:type="spellStart"/>
      <w:r w:rsidRPr="00FD0A8E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lastRenderedPageBreak/>
        <w:t>Catatan</w:t>
      </w:r>
      <w:proofErr w:type="spellEnd"/>
      <w:r w:rsidRPr="00FD0A8E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Berita</w:t>
      </w:r>
      <w:proofErr w:type="spellEnd"/>
      <w:r w:rsidRPr="00FD0A8E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:</w:t>
      </w:r>
    </w:p>
    <w:p w14:paraId="690DAEDC" w14:textId="13A4949C" w:rsidR="00FD0A8E" w:rsidRPr="00FD0A8E" w:rsidRDefault="00FD0A8E" w:rsidP="00FD0A8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angka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13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Menteri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Sosial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4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2015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Langsung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Berupa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Uang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Tunai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Korban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Bencana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proofErr w:type="gram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pengertian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proofErr w:type="gram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jaminan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hidup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Jadup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diberikan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masyarakat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/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keluarga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korban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bencana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berupa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uang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tunai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tambahan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lauk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pauk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diberikan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saat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berakhirnya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tanggap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darurat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berada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hunian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sementara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hunian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tetap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4CFA2176" w14:textId="5B7905E5" w:rsidR="00FD0A8E" w:rsidRPr="00FD0A8E" w:rsidRDefault="00FD0A8E" w:rsidP="00FD0A8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Kriteria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Jadup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11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angka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9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Menteri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Sosial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4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2015 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proofErr w:type="gram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Langsung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Berupa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Uang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Tunai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Korban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Bencana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,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yaitu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</w:p>
    <w:p w14:paraId="32E28927" w14:textId="77777777" w:rsidR="00FD0A8E" w:rsidRPr="00FD0A8E" w:rsidRDefault="00FD0A8E" w:rsidP="00FD0A8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seseorang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keluarga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kelompok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, dan/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masyarakat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mengalami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bencana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;</w:t>
      </w:r>
    </w:p>
    <w:p w14:paraId="37B47C7A" w14:textId="77777777" w:rsidR="00FD0A8E" w:rsidRPr="00FD0A8E" w:rsidRDefault="00FD0A8E" w:rsidP="00FD0A8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diberikan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setelah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masa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transisi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tanggap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darurat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berakhir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;</w:t>
      </w:r>
    </w:p>
    <w:p w14:paraId="22182FF6" w14:textId="77777777" w:rsidR="00FD0A8E" w:rsidRPr="00FD0A8E" w:rsidRDefault="00FD0A8E" w:rsidP="00FD0A8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korban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masih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tinggal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hunian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sementara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/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setelah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kembali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rumah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masing-masing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; dan</w:t>
      </w:r>
    </w:p>
    <w:p w14:paraId="14F4A977" w14:textId="77777777" w:rsidR="00FD0A8E" w:rsidRPr="00FD0A8E" w:rsidRDefault="00FD0A8E" w:rsidP="00FD0A8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diberikan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korban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secara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individu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0915FD72" w14:textId="07C63D53" w:rsidR="00FD0A8E" w:rsidRPr="00FD0A8E" w:rsidRDefault="00FD0A8E" w:rsidP="00FD0A8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Menurut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12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Menteri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Sosial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4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2015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Langsung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Berupa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Uang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Tunai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Korban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Bencana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besarnya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nilai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Jadup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sebesar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Rp. 10.000,00 (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sepuluh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ribu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rupiah) per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jiwa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bentuk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uang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tunai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diberikan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paling lama 30 (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tiga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puluh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hari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diperpanjang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sampai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90 (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sembilan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puluh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hari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2BA8AF45" w14:textId="52325F87" w:rsidR="00FD0A8E" w:rsidRPr="00FD0A8E" w:rsidRDefault="00FD0A8E" w:rsidP="00FD0A8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13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Menteri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Sosial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4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2015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Langsung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Berupa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Uang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Tunai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Korban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Bencana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Permohonan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jaminan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hidup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diusulkan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oleh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dinas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/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instansi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sosial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kabupaten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/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kota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direkomendasikan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oleh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dinas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/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instansi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sosial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provinsi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permohonan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disertai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</w:p>
    <w:p w14:paraId="0158AE08" w14:textId="77777777" w:rsidR="00FD0A8E" w:rsidRPr="00FD0A8E" w:rsidRDefault="00FD0A8E" w:rsidP="00FD0A8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identitas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kependudukan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surat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keterangan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kependudukan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setempat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; dan</w:t>
      </w:r>
    </w:p>
    <w:p w14:paraId="421912B7" w14:textId="77777777" w:rsidR="00FD0A8E" w:rsidRPr="00FD0A8E" w:rsidRDefault="00FD0A8E" w:rsidP="00FD0A8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proposal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diserta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nama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alamat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lengkap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korban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bencana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diusulkan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mendapatkan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jaminan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hidup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56EFDDF5" w14:textId="593142FF" w:rsidR="00FD0A8E" w:rsidRPr="00FD0A8E" w:rsidRDefault="00FD0A8E" w:rsidP="00FD0A8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Prosedur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permohonan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Jadup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14 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proofErr w:type="gram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Menteri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Sosial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4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2015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Langsung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Berupa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Uang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Tunai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Korban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Bencana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berikut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</w:p>
    <w:p w14:paraId="4B22DF63" w14:textId="77777777" w:rsidR="00FD0A8E" w:rsidRPr="00FD0A8E" w:rsidRDefault="00FD0A8E" w:rsidP="00FD0A8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bupati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/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walikota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mengusulkan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calon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jaminan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hidup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ditetapkan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Menteri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melalui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Direktur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Jenderal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Perlindungan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Jaminan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Sosial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melampirkan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korban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bencana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nama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alamat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identitas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kependudukan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surat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keterangan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domisili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seleksi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penilaian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serta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rekomendasi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dinas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/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instansi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sosial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provinsi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; </w:t>
      </w:r>
    </w:p>
    <w:p w14:paraId="13E0BB93" w14:textId="77777777" w:rsidR="00FD0A8E" w:rsidRPr="00FD0A8E" w:rsidRDefault="00FD0A8E" w:rsidP="00FD0A8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Direktorat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Jenderal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Perlindungan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Jaminan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Sosial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melakukan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penelaahan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terhadap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usulan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permohonan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jaminan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hidup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ketentuan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perundang-undangan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;</w:t>
      </w:r>
    </w:p>
    <w:p w14:paraId="2F88AB61" w14:textId="77777777" w:rsidR="00FD0A8E" w:rsidRPr="00FD0A8E" w:rsidRDefault="00FD0A8E" w:rsidP="00FD0A8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Direktorat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Jenderal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Perlindungan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Jaminan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Sosial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menetapkan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jaminan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hidup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;</w:t>
      </w:r>
    </w:p>
    <w:p w14:paraId="29236BD3" w14:textId="77777777" w:rsidR="00FD0A8E" w:rsidRPr="00FD0A8E" w:rsidRDefault="00FD0A8E" w:rsidP="00FD0A8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jaminan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hidup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dilakukan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cash transfer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melalui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bank yang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ditunjuk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bank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penampung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sosial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rekening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bank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penampung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sosial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dinas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/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instansi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sosial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provinsi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; </w:t>
      </w:r>
    </w:p>
    <w:p w14:paraId="4EEC5159" w14:textId="77777777" w:rsidR="00FD0A8E" w:rsidRPr="00FD0A8E" w:rsidRDefault="00FD0A8E" w:rsidP="00FD0A8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penyaluran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jaminan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hidup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diberikan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secara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tunai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langsung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korban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bencana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melalui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kepala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keluarga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individu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; dan </w:t>
      </w:r>
    </w:p>
    <w:p w14:paraId="5AF9990C" w14:textId="77777777" w:rsidR="00FD0A8E" w:rsidRPr="00FD0A8E" w:rsidRDefault="00FD0A8E" w:rsidP="00FD0A8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menandatangani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berita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acara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jaminan</w:t>
      </w:r>
      <w:proofErr w:type="spellEnd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D0A8E">
        <w:rPr>
          <w:rFonts w:ascii="Times New Roman" w:eastAsia="Times New Roman" w:hAnsi="Times New Roman" w:cs="Times New Roman"/>
          <w:sz w:val="24"/>
          <w:szCs w:val="24"/>
          <w:lang w:eastAsia="id-ID"/>
        </w:rPr>
        <w:t>hidup</w:t>
      </w:r>
      <w:proofErr w:type="spellEnd"/>
    </w:p>
    <w:p w14:paraId="347159C5" w14:textId="77777777" w:rsidR="00FD0A8E" w:rsidRPr="00FD0A8E" w:rsidRDefault="00FD0A8E" w:rsidP="00FD0A8E">
      <w:pPr>
        <w:pStyle w:val="ListParagraph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7B8DB06E" w14:textId="77777777" w:rsidR="00FD0A8E" w:rsidRPr="00FD0A8E" w:rsidRDefault="00FD0A8E" w:rsidP="00FD0A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05B67250" w14:textId="77777777" w:rsidR="00FD0A8E" w:rsidRPr="00FD0A8E" w:rsidRDefault="00FD0A8E" w:rsidP="00FD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632FD" w14:textId="15C1C020" w:rsidR="00A10FB2" w:rsidRPr="00FD0A8E" w:rsidRDefault="00A10FB2" w:rsidP="00FD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44C83" w14:textId="6B2822F7" w:rsidR="00A36662" w:rsidRPr="00FD0A8E" w:rsidRDefault="00A36662" w:rsidP="00FD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254B7" w14:textId="0908DB68" w:rsidR="00A36662" w:rsidRPr="00FD0A8E" w:rsidRDefault="00A36662" w:rsidP="00FD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5E00D" w14:textId="2F012033" w:rsidR="00A36662" w:rsidRPr="00FD0A8E" w:rsidRDefault="00A36662" w:rsidP="00FD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D1752" w14:textId="17B499FB" w:rsidR="00A36662" w:rsidRPr="00FD0A8E" w:rsidRDefault="00A36662" w:rsidP="00FD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3E8F6" w14:textId="0D8CD061" w:rsidR="00A36662" w:rsidRPr="00FD0A8E" w:rsidRDefault="00A36662" w:rsidP="00FD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2D6C0" w14:textId="499588D3" w:rsidR="00A36662" w:rsidRPr="00FD0A8E" w:rsidRDefault="00A36662" w:rsidP="00FD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ED0E9" w14:textId="35912E59" w:rsidR="00A36662" w:rsidRPr="00FD0A8E" w:rsidRDefault="00A36662" w:rsidP="00FD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BCC8C" w14:textId="62D2E3E2" w:rsidR="00A36662" w:rsidRPr="00FD0A8E" w:rsidRDefault="00A36662" w:rsidP="00FD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D4AD0" w14:textId="14ABF51E" w:rsidR="00A36662" w:rsidRPr="00FD0A8E" w:rsidRDefault="00A36662" w:rsidP="00FD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7346D" w14:textId="77D2F9BC" w:rsidR="00A36662" w:rsidRPr="00FD0A8E" w:rsidRDefault="00A36662" w:rsidP="00FD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38DB7" w14:textId="30209F64" w:rsidR="00A36662" w:rsidRPr="00FD0A8E" w:rsidRDefault="00A36662" w:rsidP="00FD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F872F" w14:textId="1341F756" w:rsidR="00A36662" w:rsidRPr="00FD0A8E" w:rsidRDefault="00A36662" w:rsidP="00FD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A4906" w14:textId="59906084" w:rsidR="00A36662" w:rsidRPr="00FD0A8E" w:rsidRDefault="00A36662" w:rsidP="00FD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7FF3C" w14:textId="77777777" w:rsidR="00A36662" w:rsidRPr="00FD0A8E" w:rsidRDefault="00A36662" w:rsidP="00FD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6662" w:rsidRPr="00FD0A8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062AC" w14:textId="77777777" w:rsidR="007167E6" w:rsidRDefault="007167E6" w:rsidP="008B709A">
      <w:pPr>
        <w:spacing w:after="0" w:line="240" w:lineRule="auto"/>
      </w:pPr>
      <w:r>
        <w:separator/>
      </w:r>
    </w:p>
  </w:endnote>
  <w:endnote w:type="continuationSeparator" w:id="0">
    <w:p w14:paraId="38F8A4B2" w14:textId="77777777" w:rsidR="007167E6" w:rsidRDefault="007167E6" w:rsidP="008B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E3438" w14:textId="5EBECFCC" w:rsidR="008B709A" w:rsidRDefault="008B709A" w:rsidP="008B709A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Halaman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4D353DD" w14:textId="2314599E" w:rsidR="008B709A" w:rsidRDefault="008B709A">
    <w:pPr>
      <w:pStyle w:val="Footer"/>
    </w:pPr>
  </w:p>
  <w:p w14:paraId="6AFB9995" w14:textId="77777777" w:rsidR="008B709A" w:rsidRDefault="008B7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5908D" w14:textId="77777777" w:rsidR="007167E6" w:rsidRDefault="007167E6" w:rsidP="008B709A">
      <w:pPr>
        <w:spacing w:after="0" w:line="240" w:lineRule="auto"/>
      </w:pPr>
      <w:r>
        <w:separator/>
      </w:r>
    </w:p>
  </w:footnote>
  <w:footnote w:type="continuationSeparator" w:id="0">
    <w:p w14:paraId="3F6E6B0C" w14:textId="77777777" w:rsidR="007167E6" w:rsidRDefault="007167E6" w:rsidP="008B7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91936"/>
    <w:multiLevelType w:val="hybridMultilevel"/>
    <w:tmpl w:val="DD801F8C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18725C"/>
    <w:multiLevelType w:val="hybridMultilevel"/>
    <w:tmpl w:val="DD801F8C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E52E56"/>
    <w:multiLevelType w:val="hybridMultilevel"/>
    <w:tmpl w:val="AC3607F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77486"/>
    <w:multiLevelType w:val="hybridMultilevel"/>
    <w:tmpl w:val="DD801F8C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EF033B"/>
    <w:multiLevelType w:val="hybridMultilevel"/>
    <w:tmpl w:val="C06EAEB0"/>
    <w:lvl w:ilvl="0" w:tplc="88186F34">
      <w:start w:val="2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12EEF"/>
    <w:multiLevelType w:val="hybridMultilevel"/>
    <w:tmpl w:val="835AB026"/>
    <w:lvl w:ilvl="0" w:tplc="3809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1BE1EFD"/>
    <w:multiLevelType w:val="hybridMultilevel"/>
    <w:tmpl w:val="304AE5DA"/>
    <w:lvl w:ilvl="0" w:tplc="3809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871678F"/>
    <w:multiLevelType w:val="hybridMultilevel"/>
    <w:tmpl w:val="58867EF4"/>
    <w:lvl w:ilvl="0" w:tplc="3809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9A"/>
    <w:rsid w:val="004B55FB"/>
    <w:rsid w:val="004F347C"/>
    <w:rsid w:val="0059266E"/>
    <w:rsid w:val="007167E6"/>
    <w:rsid w:val="00722AC5"/>
    <w:rsid w:val="008B709A"/>
    <w:rsid w:val="00A10FB2"/>
    <w:rsid w:val="00A36662"/>
    <w:rsid w:val="00B16AC5"/>
    <w:rsid w:val="00F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0AA9"/>
  <w15:chartTrackingRefBased/>
  <w15:docId w15:val="{9AED9D33-9782-435A-953E-C40F006D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A8E"/>
  </w:style>
  <w:style w:type="paragraph" w:styleId="Heading1">
    <w:name w:val="heading 1"/>
    <w:basedOn w:val="Normal"/>
    <w:link w:val="Heading1Char"/>
    <w:uiPriority w:val="9"/>
    <w:qFormat/>
    <w:rsid w:val="00FD0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09A"/>
  </w:style>
  <w:style w:type="paragraph" w:styleId="Footer">
    <w:name w:val="footer"/>
    <w:basedOn w:val="Normal"/>
    <w:link w:val="FooterChar"/>
    <w:uiPriority w:val="99"/>
    <w:unhideWhenUsed/>
    <w:rsid w:val="008B7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09A"/>
  </w:style>
  <w:style w:type="character" w:customStyle="1" w:styleId="Heading1Char">
    <w:name w:val="Heading 1 Char"/>
    <w:basedOn w:val="DefaultParagraphFont"/>
    <w:link w:val="Heading1"/>
    <w:uiPriority w:val="9"/>
    <w:rsid w:val="00FD0A8E"/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character" w:customStyle="1" w:styleId="tdb-author-by">
    <w:name w:val="tdb-author-by"/>
    <w:basedOn w:val="DefaultParagraphFont"/>
    <w:rsid w:val="00FD0A8E"/>
  </w:style>
  <w:style w:type="character" w:styleId="Hyperlink">
    <w:name w:val="Hyperlink"/>
    <w:basedOn w:val="DefaultParagraphFont"/>
    <w:uiPriority w:val="99"/>
    <w:unhideWhenUsed/>
    <w:rsid w:val="00FD0A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td-post-date">
    <w:name w:val="td-post-date"/>
    <w:basedOn w:val="DefaultParagraphFont"/>
    <w:rsid w:val="00FD0A8E"/>
  </w:style>
  <w:style w:type="paragraph" w:styleId="ListParagraph">
    <w:name w:val="List Paragraph"/>
    <w:basedOn w:val="Normal"/>
    <w:uiPriority w:val="34"/>
    <w:qFormat/>
    <w:rsid w:val="00FD0A8E"/>
    <w:pPr>
      <w:spacing w:line="256" w:lineRule="auto"/>
      <w:ind w:left="720"/>
      <w:contextualSpacing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D0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arantb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adarlombok.co.id/wagub-ntb-launching-penyaluran-bantuan-sosial-tunai-untuk-270-005-k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arantb.com/ntb/2020/295879/270.005.KK.Dapat.Rp600.Ribu.Per.Bul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1078</Words>
  <Characters>6147</Characters>
  <Application>Microsoft Office Word</Application>
  <DocSecurity>0</DocSecurity>
  <Lines>51</Lines>
  <Paragraphs>14</Paragraphs>
  <ScaleCrop>false</ScaleCrop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Witdya Pangestika</dc:creator>
  <cp:keywords/>
  <dc:description/>
  <cp:lastModifiedBy>Witdya Pangestika</cp:lastModifiedBy>
  <cp:revision>4</cp:revision>
  <dcterms:created xsi:type="dcterms:W3CDTF">2020-05-12T06:56:00Z</dcterms:created>
  <dcterms:modified xsi:type="dcterms:W3CDTF">2020-05-12T07:30:00Z</dcterms:modified>
</cp:coreProperties>
</file>