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4090" w14:textId="77777777" w:rsidR="000F080A" w:rsidRDefault="000F080A" w:rsidP="000F080A">
      <w:pPr>
        <w:shd w:val="clear" w:color="auto" w:fill="FFFFFF"/>
        <w:spacing w:before="135" w:after="135" w:line="510" w:lineRule="atLeast"/>
        <w:jc w:val="center"/>
        <w:outlineLvl w:val="0"/>
        <w:rPr>
          <w:rFonts w:ascii="Segoe UI" w:eastAsia="Times New Roman" w:hAnsi="Segoe UI" w:cs="Segoe UI"/>
          <w:b/>
          <w:bCs/>
          <w:color w:val="111111"/>
          <w:kern w:val="36"/>
          <w:sz w:val="36"/>
          <w:szCs w:val="36"/>
          <w:lang w:eastAsia="en-ID"/>
        </w:rPr>
      </w:pPr>
      <w:proofErr w:type="spellStart"/>
      <w:r w:rsidRPr="000F080A">
        <w:rPr>
          <w:rFonts w:ascii="Segoe UI" w:eastAsia="Times New Roman" w:hAnsi="Segoe UI" w:cs="Segoe UI"/>
          <w:b/>
          <w:bCs/>
          <w:color w:val="111111"/>
          <w:kern w:val="36"/>
          <w:sz w:val="36"/>
          <w:szCs w:val="36"/>
          <w:lang w:eastAsia="en-ID"/>
        </w:rPr>
        <w:t>Kajati</w:t>
      </w:r>
      <w:proofErr w:type="spellEnd"/>
      <w:r w:rsidRPr="000F080A">
        <w:rPr>
          <w:rFonts w:ascii="Segoe UI" w:eastAsia="Times New Roman" w:hAnsi="Segoe UI" w:cs="Segoe UI"/>
          <w:b/>
          <w:bCs/>
          <w:color w:val="111111"/>
          <w:kern w:val="36"/>
          <w:sz w:val="36"/>
          <w:szCs w:val="36"/>
          <w:lang w:eastAsia="en-ID"/>
        </w:rPr>
        <w:t xml:space="preserve"> </w:t>
      </w:r>
      <w:proofErr w:type="spellStart"/>
      <w:r w:rsidRPr="000F080A">
        <w:rPr>
          <w:rFonts w:ascii="Segoe UI" w:eastAsia="Times New Roman" w:hAnsi="Segoe UI" w:cs="Segoe UI"/>
          <w:b/>
          <w:bCs/>
          <w:color w:val="111111"/>
          <w:kern w:val="36"/>
          <w:sz w:val="36"/>
          <w:szCs w:val="36"/>
          <w:lang w:eastAsia="en-ID"/>
        </w:rPr>
        <w:t>Instruksikan</w:t>
      </w:r>
      <w:proofErr w:type="spellEnd"/>
      <w:r w:rsidRPr="000F080A">
        <w:rPr>
          <w:rFonts w:ascii="Segoe UI" w:eastAsia="Times New Roman" w:hAnsi="Segoe UI" w:cs="Segoe UI"/>
          <w:b/>
          <w:bCs/>
          <w:color w:val="111111"/>
          <w:kern w:val="36"/>
          <w:sz w:val="36"/>
          <w:szCs w:val="36"/>
          <w:lang w:eastAsia="en-ID"/>
        </w:rPr>
        <w:t xml:space="preserve"> </w:t>
      </w:r>
      <w:proofErr w:type="spellStart"/>
      <w:r w:rsidRPr="000F080A">
        <w:rPr>
          <w:rFonts w:ascii="Segoe UI" w:eastAsia="Times New Roman" w:hAnsi="Segoe UI" w:cs="Segoe UI"/>
          <w:b/>
          <w:bCs/>
          <w:color w:val="111111"/>
          <w:kern w:val="36"/>
          <w:sz w:val="36"/>
          <w:szCs w:val="36"/>
          <w:lang w:eastAsia="en-ID"/>
        </w:rPr>
        <w:t>Seluruh</w:t>
      </w:r>
      <w:proofErr w:type="spellEnd"/>
      <w:r w:rsidRPr="000F080A">
        <w:rPr>
          <w:rFonts w:ascii="Segoe UI" w:eastAsia="Times New Roman" w:hAnsi="Segoe UI" w:cs="Segoe UI"/>
          <w:b/>
          <w:bCs/>
          <w:color w:val="111111"/>
          <w:kern w:val="36"/>
          <w:sz w:val="36"/>
          <w:szCs w:val="36"/>
          <w:lang w:eastAsia="en-ID"/>
        </w:rPr>
        <w:t xml:space="preserve"> </w:t>
      </w:r>
      <w:proofErr w:type="spellStart"/>
      <w:r w:rsidRPr="000F080A">
        <w:rPr>
          <w:rFonts w:ascii="Segoe UI" w:eastAsia="Times New Roman" w:hAnsi="Segoe UI" w:cs="Segoe UI"/>
          <w:b/>
          <w:bCs/>
          <w:color w:val="111111"/>
          <w:kern w:val="36"/>
          <w:sz w:val="36"/>
          <w:szCs w:val="36"/>
          <w:lang w:eastAsia="en-ID"/>
        </w:rPr>
        <w:t>Kajari</w:t>
      </w:r>
      <w:proofErr w:type="spellEnd"/>
      <w:r w:rsidRPr="000F080A">
        <w:rPr>
          <w:rFonts w:ascii="Segoe UI" w:eastAsia="Times New Roman" w:hAnsi="Segoe UI" w:cs="Segoe UI"/>
          <w:b/>
          <w:bCs/>
          <w:color w:val="111111"/>
          <w:kern w:val="36"/>
          <w:sz w:val="36"/>
          <w:szCs w:val="36"/>
          <w:lang w:eastAsia="en-ID"/>
        </w:rPr>
        <w:t xml:space="preserve"> </w:t>
      </w:r>
      <w:proofErr w:type="spellStart"/>
      <w:r w:rsidRPr="000F080A">
        <w:rPr>
          <w:rFonts w:ascii="Segoe UI" w:eastAsia="Times New Roman" w:hAnsi="Segoe UI" w:cs="Segoe UI"/>
          <w:b/>
          <w:bCs/>
          <w:color w:val="111111"/>
          <w:kern w:val="36"/>
          <w:sz w:val="36"/>
          <w:szCs w:val="36"/>
          <w:lang w:eastAsia="en-ID"/>
        </w:rPr>
        <w:t>Awasi</w:t>
      </w:r>
      <w:proofErr w:type="spellEnd"/>
      <w:r w:rsidRPr="000F080A">
        <w:rPr>
          <w:rFonts w:ascii="Segoe UI" w:eastAsia="Times New Roman" w:hAnsi="Segoe UI" w:cs="Segoe UI"/>
          <w:b/>
          <w:bCs/>
          <w:color w:val="111111"/>
          <w:kern w:val="36"/>
          <w:sz w:val="36"/>
          <w:szCs w:val="36"/>
          <w:lang w:eastAsia="en-ID"/>
        </w:rPr>
        <w:t xml:space="preserve"> Dana </w:t>
      </w:r>
    </w:p>
    <w:p w14:paraId="333F4E24" w14:textId="110F7FD8" w:rsidR="000F080A" w:rsidRPr="000F080A" w:rsidRDefault="000F080A" w:rsidP="000F080A">
      <w:pPr>
        <w:shd w:val="clear" w:color="auto" w:fill="FFFFFF"/>
        <w:spacing w:before="135" w:after="135" w:line="510" w:lineRule="atLeast"/>
        <w:jc w:val="center"/>
        <w:outlineLvl w:val="0"/>
        <w:rPr>
          <w:rFonts w:ascii="Segoe UI" w:eastAsia="Times New Roman" w:hAnsi="Segoe UI" w:cs="Segoe UI"/>
          <w:b/>
          <w:bCs/>
          <w:color w:val="111111"/>
          <w:kern w:val="36"/>
          <w:sz w:val="36"/>
          <w:szCs w:val="36"/>
          <w:lang w:eastAsia="en-ID"/>
        </w:rPr>
      </w:pPr>
      <w:proofErr w:type="spellStart"/>
      <w:r w:rsidRPr="000F080A">
        <w:rPr>
          <w:rFonts w:ascii="Segoe UI" w:eastAsia="Times New Roman" w:hAnsi="Segoe UI" w:cs="Segoe UI"/>
          <w:b/>
          <w:bCs/>
          <w:color w:val="111111"/>
          <w:kern w:val="36"/>
          <w:sz w:val="36"/>
          <w:szCs w:val="36"/>
          <w:lang w:eastAsia="en-ID"/>
        </w:rPr>
        <w:t>Covid</w:t>
      </w:r>
      <w:proofErr w:type="spellEnd"/>
      <w:r w:rsidRPr="000F080A">
        <w:rPr>
          <w:rFonts w:ascii="Segoe UI" w:eastAsia="Times New Roman" w:hAnsi="Segoe UI" w:cs="Segoe UI"/>
          <w:b/>
          <w:bCs/>
          <w:color w:val="111111"/>
          <w:kern w:val="36"/>
          <w:sz w:val="36"/>
          <w:szCs w:val="36"/>
          <w:lang w:eastAsia="en-ID"/>
        </w:rPr>
        <w:t xml:space="preserve"> – 19</w:t>
      </w:r>
    </w:p>
    <w:p w14:paraId="5082B639" w14:textId="43C1858A" w:rsidR="000F080A" w:rsidRDefault="000F080A" w:rsidP="000F080A">
      <w:pPr>
        <w:jc w:val="center"/>
      </w:pPr>
      <w:r>
        <w:rPr>
          <w:noProof/>
        </w:rPr>
        <w:drawing>
          <wp:inline distT="0" distB="0" distL="0" distR="0" wp14:anchorId="03793CED" wp14:editId="63175472">
            <wp:extent cx="3898900" cy="219610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142" cy="219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E7844" w14:textId="77777777" w:rsidR="000F080A" w:rsidRDefault="000F080A" w:rsidP="000F080A">
      <w:pPr>
        <w:shd w:val="clear" w:color="auto" w:fill="FFFFFF"/>
        <w:spacing w:after="390" w:line="39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</w:t>
      </w:r>
      <w:r w:rsidRPr="000F08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)</w:t>
      </w:r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–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Pengawasan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berjenjang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dilakukan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korps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Adhyaksa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terkait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dana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Covid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– 19 yang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dilakukan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realokasi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refocusing. Setelah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mendapat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instruksi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Kejaksaan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Agung,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instruksi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diteruskan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Kejari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kejari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Instruksi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diteruskan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melalui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video conference oleh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Kajati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Nanang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Sigit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Yulianto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SH., MH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didampingi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sejumlah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Asisten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instruksinya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Kajati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meminta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dilakukan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pengawasan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terhadap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penggunaan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Covid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– 19.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Mengutip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suasana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pertemuan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juru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bicara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Kejati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Dedi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Irawan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gram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SH.,MH</w:t>
      </w:r>
      <w:proofErr w:type="gram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menjelaskan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Kajati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rapat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jarak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jauh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meminta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seluruh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Kajari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agar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memantau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perkembangan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situasi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sehubungan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keadaan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darurat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Covid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– 19. “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Termasuk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perkembangan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pendampingan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refocusing Covid-19 dan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tugas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penegakan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hukum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masing-masing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ujar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Dedi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Irawan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3253383B" w14:textId="63CF1B95" w:rsidR="000F080A" w:rsidRPr="000F080A" w:rsidRDefault="000F080A" w:rsidP="000F080A">
      <w:pPr>
        <w:shd w:val="clear" w:color="auto" w:fill="FFFFFF"/>
        <w:spacing w:after="390" w:line="39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Kejaksaan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Agung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sebelumnya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mengeluarkan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instruksi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seluruh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Kejati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termasuk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Kejati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memantau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refocusing dan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realokasi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percepatan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Covid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– 19.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Selain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memantau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Kejati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diminta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menjalankan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fungsi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proofErr w:type="gram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pendampingan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proofErr w:type="gram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pencegahan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penyimpangan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Isi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instruksinya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optimalisasi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pendampingan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refocusing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realokasi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Jasa (PBJ)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rangka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percepatan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Corona Virus Disease (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Covid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19).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Jamdatun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proofErr w:type="gram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melibatkan</w:t>
      </w:r>
      <w:proofErr w:type="spellEnd"/>
      <w:proofErr w:type="gram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Lembaga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Kebijakan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/Jasa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(LKPP)  BPKP 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Polhukam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PMK,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bersama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Sesjam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Datun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Para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Direktur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Jamdatun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Kapuspenkum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Kapusdaskrimti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serta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para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Kasubdit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lingkungan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Jamdatun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0462F8B5" w14:textId="77777777" w:rsidR="000F080A" w:rsidRDefault="000F080A" w:rsidP="000F080A">
      <w:pPr>
        <w:shd w:val="clear" w:color="auto" w:fill="FFFFFF"/>
        <w:spacing w:after="390" w:line="39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 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Dedi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Irawan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mengutip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penjelasan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Jamdatun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Ferry </w:t>
      </w:r>
      <w:proofErr w:type="gram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Wibisono,  in</w:t>
      </w:r>
      <w:proofErr w:type="gram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house training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memberi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pengarahan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para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jaksa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mendampingi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jasa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Hal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dikaitkan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kebijakan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dituangkan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Instruksi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Presiden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Inpres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Nomor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4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Tentang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Refocusing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Realokasi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serta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Jasa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Rangka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Percepatan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Virus Corona Disease 2019 (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Covid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19).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Diungkapkannya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hal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Kejaksaan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Tinggi NTB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dapat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berperan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aktif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Inpres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Nomor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4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yakni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mendampingi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refocusing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realokasi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rangka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percepatan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pandemic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Covid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19.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Sepanjang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masalah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hukumnya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saja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pendampingan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hukum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(legal assistance),” kata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Dedi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Irawan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Terkait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Jamdatun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lanjutnya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telah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menerbitkan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Surat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Edaran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proofErr w:type="gram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Nomor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 02</w:t>
      </w:r>
      <w:proofErr w:type="gram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/G/GS.2/04/2020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tentang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Pedoman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Pendampingan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Hukum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Keperdataan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/Jasa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Keadaan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Darurat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4A1ACCF0" w14:textId="6BDA318B" w:rsidR="000F080A" w:rsidRPr="000F080A" w:rsidRDefault="000F080A" w:rsidP="000F080A">
      <w:pPr>
        <w:shd w:val="clear" w:color="auto" w:fill="FFFFFF"/>
        <w:spacing w:after="390" w:line="39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Sementara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gambaran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awal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Sekjen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Forum Indonesia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Transparansi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Fitra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NTB, Ramli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Ernanda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 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menyebut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potensi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dialihkan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dirasionalisasi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oleh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sekitar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Rp1,26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triliun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Corona.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menjelaskan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rasionalisasi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gram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Corona 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berdasarkan</w:t>
      </w:r>
      <w:proofErr w:type="spellEnd"/>
      <w:proofErr w:type="gram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keputusan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bersama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antara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Menteri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Negeri (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Mendagri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Menteri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Keuangan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Menkeu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pada 9 April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lalu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Dimana,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Pemda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diminta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segera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melakukan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penyesuaian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APBD 2020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rasionalisasi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skema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50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Berdasarkan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hitungan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Fitra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potensi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APBD 2020 di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pos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dapat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dirasionalisasi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Corona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Rp1,26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triliun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rincian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Rp730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hasil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rasionalisasi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jasa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Serta Rp450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rasionalisasi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modal.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Selain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kata Ramli,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pegawai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honor-honor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komponen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direalokasi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0F080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Corona.  </w:t>
      </w:r>
      <w:r w:rsidRPr="000F08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(</w:t>
      </w:r>
      <w:proofErr w:type="spellStart"/>
      <w:r w:rsidRPr="000F08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ars</w:t>
      </w:r>
      <w:proofErr w:type="spellEnd"/>
      <w:r w:rsidRPr="000F08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)</w:t>
      </w:r>
    </w:p>
    <w:p w14:paraId="0134FEF0" w14:textId="6E918687" w:rsidR="000F080A" w:rsidRPr="000F080A" w:rsidRDefault="000F080A" w:rsidP="000F080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F080A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0F0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0F08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24F84E" w14:textId="77777777" w:rsidR="000F080A" w:rsidRPr="000F080A" w:rsidRDefault="000F080A" w:rsidP="000F080A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0F080A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https://www.suarantb.com/hukum.dan.kriminal/2020/295218/Kajati.Instruksikan.Seluruh.Kajari.Awasi.Dana.Covid..19/</w:t>
        </w:r>
      </w:hyperlink>
    </w:p>
    <w:p w14:paraId="026C6E47" w14:textId="77777777" w:rsidR="000F080A" w:rsidRDefault="000F080A" w:rsidP="000F080A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AA55933" w14:textId="77777777" w:rsidR="000F080A" w:rsidRPr="000F080A" w:rsidRDefault="000F080A" w:rsidP="000F080A">
      <w:p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0F080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Catatan</w:t>
      </w:r>
      <w:proofErr w:type="spellEnd"/>
      <w:r w:rsidRPr="000F080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0F080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Berita</w:t>
      </w:r>
      <w:proofErr w:type="spellEnd"/>
      <w:r w:rsidRPr="000F080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</w:p>
    <w:p w14:paraId="329DFCEC" w14:textId="77777777" w:rsidR="000F080A" w:rsidRDefault="000F080A" w:rsidP="000F080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080A">
        <w:rPr>
          <w:rFonts w:ascii="Times New Roman" w:hAnsi="Times New Roman" w:cs="Times New Roman"/>
          <w:bCs/>
          <w:sz w:val="24"/>
          <w:szCs w:val="24"/>
        </w:rPr>
        <w:t>Pengertian</w:t>
      </w:r>
      <w:proofErr w:type="spellEnd"/>
      <w:r w:rsidRPr="000F08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bCs/>
          <w:sz w:val="24"/>
          <w:szCs w:val="24"/>
        </w:rPr>
        <w:t>Penyelenggaran</w:t>
      </w:r>
      <w:proofErr w:type="spellEnd"/>
      <w:r w:rsidRPr="000F080A">
        <w:rPr>
          <w:rFonts w:ascii="Times New Roman" w:hAnsi="Times New Roman" w:cs="Times New Roman"/>
          <w:bCs/>
          <w:sz w:val="24"/>
          <w:szCs w:val="24"/>
        </w:rPr>
        <w:t xml:space="preserve"> Negara yang </w:t>
      </w:r>
      <w:proofErr w:type="spellStart"/>
      <w:r w:rsidRPr="000F080A">
        <w:rPr>
          <w:rFonts w:ascii="Times New Roman" w:hAnsi="Times New Roman" w:cs="Times New Roman"/>
          <w:bCs/>
          <w:sz w:val="24"/>
          <w:szCs w:val="24"/>
        </w:rPr>
        <w:t>bersi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proofErr w:type="spellEnd"/>
    </w:p>
    <w:p w14:paraId="66287FD0" w14:textId="594E79A8" w:rsidR="000F080A" w:rsidRPr="000F080A" w:rsidRDefault="000F080A" w:rsidP="000F080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080A">
        <w:rPr>
          <w:rFonts w:ascii="Times New Roman" w:hAnsi="Times New Roman" w:cs="Times New Roman"/>
          <w:sz w:val="24"/>
          <w:szCs w:val="24"/>
        </w:rPr>
        <w:lastRenderedPageBreak/>
        <w:t>Penyelenggara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asasasas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kolusi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nepotisme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tercela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>.</w:t>
      </w:r>
      <w:r w:rsidRPr="000F080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050DBC70" w14:textId="77777777" w:rsidR="000F080A" w:rsidRDefault="000F080A" w:rsidP="000F08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C4879" w14:textId="47356321" w:rsidR="000F080A" w:rsidRPr="000F080A" w:rsidRDefault="000F080A" w:rsidP="000F080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080A">
        <w:rPr>
          <w:rFonts w:ascii="Times New Roman" w:hAnsi="Times New Roman" w:cs="Times New Roman"/>
          <w:bCs/>
          <w:sz w:val="24"/>
          <w:szCs w:val="24"/>
        </w:rPr>
        <w:t>Asas</w:t>
      </w:r>
      <w:proofErr w:type="spellEnd"/>
      <w:r w:rsidRPr="000F080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0F080A">
        <w:rPr>
          <w:rFonts w:ascii="Times New Roman" w:hAnsi="Times New Roman" w:cs="Times New Roman"/>
          <w:bCs/>
          <w:sz w:val="24"/>
          <w:szCs w:val="24"/>
        </w:rPr>
        <w:t>asas</w:t>
      </w:r>
      <w:proofErr w:type="spellEnd"/>
      <w:r w:rsidRPr="000F08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Pr="000F08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bCs/>
          <w:sz w:val="24"/>
          <w:szCs w:val="24"/>
        </w:rPr>
        <w:t>Pemerintahan</w:t>
      </w:r>
      <w:proofErr w:type="spellEnd"/>
      <w:r w:rsidRPr="000F080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F080A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</w:p>
    <w:p w14:paraId="643511BD" w14:textId="77777777" w:rsidR="000F080A" w:rsidRPr="000F080A" w:rsidRDefault="000F080A" w:rsidP="000F080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80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menjunjung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kesusilaan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Penyelengara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kolusi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nepotisme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>.</w:t>
      </w:r>
      <w:r w:rsidRPr="000F080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>:</w:t>
      </w:r>
    </w:p>
    <w:p w14:paraId="62F659F2" w14:textId="77777777" w:rsidR="000F080A" w:rsidRPr="000F080A" w:rsidRDefault="000F080A" w:rsidP="000F080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80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Hukum;</w:t>
      </w:r>
    </w:p>
    <w:p w14:paraId="1FE59466" w14:textId="77777777" w:rsidR="000F080A" w:rsidRPr="000F080A" w:rsidRDefault="000F080A" w:rsidP="000F080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80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Negara;</w:t>
      </w:r>
    </w:p>
    <w:p w14:paraId="457ACDB8" w14:textId="77777777" w:rsidR="000F080A" w:rsidRPr="000F080A" w:rsidRDefault="000F080A" w:rsidP="000F080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80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>;</w:t>
      </w:r>
    </w:p>
    <w:p w14:paraId="1332DC52" w14:textId="77777777" w:rsidR="000F080A" w:rsidRPr="000F080A" w:rsidRDefault="000F080A" w:rsidP="000F080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80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>;</w:t>
      </w:r>
    </w:p>
    <w:p w14:paraId="213AEC6A" w14:textId="77777777" w:rsidR="000F080A" w:rsidRPr="000F080A" w:rsidRDefault="000F080A" w:rsidP="000F080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80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Proporsionalitas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>;</w:t>
      </w:r>
    </w:p>
    <w:p w14:paraId="6C8C61F1" w14:textId="77777777" w:rsidR="000F080A" w:rsidRPr="000F080A" w:rsidRDefault="000F080A" w:rsidP="000F080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80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Profesionalitas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>; dan</w:t>
      </w:r>
    </w:p>
    <w:p w14:paraId="609646AC" w14:textId="77777777" w:rsidR="000F080A" w:rsidRPr="000F080A" w:rsidRDefault="000F080A" w:rsidP="000F080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80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80A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0F080A">
        <w:rPr>
          <w:rFonts w:ascii="Times New Roman" w:hAnsi="Times New Roman" w:cs="Times New Roman"/>
          <w:sz w:val="24"/>
          <w:szCs w:val="24"/>
        </w:rPr>
        <w:t>.</w:t>
      </w:r>
      <w:r w:rsidRPr="000F080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00221286" w14:textId="77777777" w:rsidR="000F080A" w:rsidRPr="000F080A" w:rsidRDefault="000F080A" w:rsidP="000F0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D5095" w14:textId="77777777" w:rsidR="000F080A" w:rsidRPr="000F080A" w:rsidRDefault="000F080A" w:rsidP="000F080A">
      <w:pPr>
        <w:rPr>
          <w:rFonts w:ascii="Times New Roman" w:hAnsi="Times New Roman" w:cs="Times New Roman"/>
          <w:sz w:val="24"/>
          <w:szCs w:val="24"/>
        </w:rPr>
      </w:pPr>
    </w:p>
    <w:p w14:paraId="638632FD" w14:textId="15C1C020" w:rsidR="00A10FB2" w:rsidRPr="000F080A" w:rsidRDefault="00A10FB2">
      <w:pPr>
        <w:rPr>
          <w:rFonts w:ascii="Times New Roman" w:hAnsi="Times New Roman" w:cs="Times New Roman"/>
          <w:sz w:val="24"/>
          <w:szCs w:val="24"/>
        </w:rPr>
      </w:pPr>
    </w:p>
    <w:p w14:paraId="44F44C83" w14:textId="6B2822F7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7DD254B7" w14:textId="0908DB68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33D5E00D" w14:textId="2F012033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593D1752" w14:textId="17B499FB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0683E8F6" w14:textId="0D8CD061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6E22D6C0" w14:textId="499588D3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08AED0E9" w14:textId="35912E59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1DABCC8C" w14:textId="62D2E3E2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4F7D4AD0" w14:textId="14ABF51E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339B714C" w14:textId="6D564E6B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230B4899" w14:textId="02ECD473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529F0276" w14:textId="392E5C09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428D96B7" w14:textId="4CDBD554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2893D21B" w14:textId="49F02070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1C193F3B" w14:textId="0F9B8C69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5D6640AE" w14:textId="36CC3751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5372EBAD" w14:textId="7AC83019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6CEA30A1" w14:textId="6F5892F0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3409E42B" w14:textId="7A831D82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131006E8" w14:textId="68E59D5D" w:rsidR="00A36662" w:rsidRPr="000F080A" w:rsidRDefault="00A36662">
      <w:pPr>
        <w:rPr>
          <w:rFonts w:ascii="Times New Roman" w:hAnsi="Times New Roman" w:cs="Times New Roman"/>
          <w:sz w:val="24"/>
          <w:szCs w:val="24"/>
        </w:rPr>
      </w:pPr>
    </w:p>
    <w:p w14:paraId="4BD2E3A2" w14:textId="74739870" w:rsidR="00A36662" w:rsidRDefault="00A36662"/>
    <w:p w14:paraId="11ABF1AF" w14:textId="0C6376C2" w:rsidR="00A36662" w:rsidRDefault="00A36662"/>
    <w:p w14:paraId="5ECF9C15" w14:textId="5DA3C6E4" w:rsidR="00A36662" w:rsidRDefault="00A36662"/>
    <w:p w14:paraId="6F11FCEE" w14:textId="20212A14" w:rsidR="00A36662" w:rsidRDefault="00A36662"/>
    <w:p w14:paraId="53D3E98E" w14:textId="77777777" w:rsidR="00A36662" w:rsidRPr="003B1997" w:rsidRDefault="00A36662" w:rsidP="00A3666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57FF3C" w14:textId="77777777" w:rsidR="00A36662" w:rsidRDefault="00A36662"/>
    <w:sectPr w:rsidR="00A3666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4D42" w14:textId="77777777" w:rsidR="00165278" w:rsidRDefault="00165278" w:rsidP="008B709A">
      <w:pPr>
        <w:spacing w:after="0" w:line="240" w:lineRule="auto"/>
      </w:pPr>
      <w:r>
        <w:separator/>
      </w:r>
    </w:p>
  </w:endnote>
  <w:endnote w:type="continuationSeparator" w:id="0">
    <w:p w14:paraId="7EB41B85" w14:textId="77777777" w:rsidR="00165278" w:rsidRDefault="00165278" w:rsidP="008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3438" w14:textId="5EBECFCC" w:rsidR="008B709A" w:rsidRDefault="008B709A" w:rsidP="008B709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D353DD" w14:textId="2314599E" w:rsidR="008B709A" w:rsidRDefault="008B709A">
    <w:pPr>
      <w:pStyle w:val="Footer"/>
    </w:pPr>
  </w:p>
  <w:p w14:paraId="6AFB9995" w14:textId="77777777" w:rsidR="008B709A" w:rsidRDefault="008B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B9724" w14:textId="77777777" w:rsidR="00165278" w:rsidRDefault="00165278" w:rsidP="008B709A">
      <w:pPr>
        <w:spacing w:after="0" w:line="240" w:lineRule="auto"/>
      </w:pPr>
      <w:r>
        <w:separator/>
      </w:r>
    </w:p>
  </w:footnote>
  <w:footnote w:type="continuationSeparator" w:id="0">
    <w:p w14:paraId="3024FAB3" w14:textId="77777777" w:rsidR="00165278" w:rsidRDefault="00165278" w:rsidP="008B709A">
      <w:pPr>
        <w:spacing w:after="0" w:line="240" w:lineRule="auto"/>
      </w:pPr>
      <w:r>
        <w:continuationSeparator/>
      </w:r>
    </w:p>
  </w:footnote>
  <w:footnote w:id="1">
    <w:p w14:paraId="211C694C" w14:textId="77777777" w:rsidR="000F080A" w:rsidRPr="007E067E" w:rsidRDefault="000F080A" w:rsidP="000F080A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7E067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E06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067E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7E067E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7E067E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7E067E">
        <w:rPr>
          <w:rFonts w:ascii="Times New Roman" w:hAnsi="Times New Roman" w:cs="Times New Roman"/>
          <w:sz w:val="18"/>
          <w:szCs w:val="18"/>
        </w:rPr>
        <w:t xml:space="preserve"> 2 UU 28 </w:t>
      </w:r>
      <w:proofErr w:type="spellStart"/>
      <w:r w:rsidRPr="007E067E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7E067E">
        <w:rPr>
          <w:rFonts w:ascii="Times New Roman" w:hAnsi="Times New Roman" w:cs="Times New Roman"/>
          <w:sz w:val="18"/>
          <w:szCs w:val="18"/>
        </w:rPr>
        <w:t xml:space="preserve"> 1999 </w:t>
      </w:r>
      <w:proofErr w:type="spellStart"/>
      <w:r w:rsidRPr="007E067E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7E06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067E">
        <w:rPr>
          <w:rFonts w:ascii="Times New Roman" w:hAnsi="Times New Roman" w:cs="Times New Roman"/>
          <w:sz w:val="18"/>
          <w:szCs w:val="18"/>
        </w:rPr>
        <w:t>Penyelenggaraan</w:t>
      </w:r>
      <w:proofErr w:type="spellEnd"/>
      <w:r w:rsidRPr="007E067E">
        <w:rPr>
          <w:rFonts w:ascii="Times New Roman" w:hAnsi="Times New Roman" w:cs="Times New Roman"/>
          <w:sz w:val="18"/>
          <w:szCs w:val="18"/>
        </w:rPr>
        <w:t xml:space="preserve"> Negara Yang </w:t>
      </w:r>
      <w:proofErr w:type="spellStart"/>
      <w:r w:rsidRPr="007E067E">
        <w:rPr>
          <w:rFonts w:ascii="Times New Roman" w:hAnsi="Times New Roman" w:cs="Times New Roman"/>
          <w:sz w:val="18"/>
          <w:szCs w:val="18"/>
        </w:rPr>
        <w:t>Bersih</w:t>
      </w:r>
      <w:proofErr w:type="spellEnd"/>
      <w:r w:rsidRPr="007E067E">
        <w:rPr>
          <w:rFonts w:ascii="Times New Roman" w:hAnsi="Times New Roman" w:cs="Times New Roman"/>
          <w:sz w:val="18"/>
          <w:szCs w:val="18"/>
        </w:rPr>
        <w:t xml:space="preserve"> Dan </w:t>
      </w:r>
      <w:proofErr w:type="spellStart"/>
      <w:r w:rsidRPr="007E067E">
        <w:rPr>
          <w:rFonts w:ascii="Times New Roman" w:hAnsi="Times New Roman" w:cs="Times New Roman"/>
          <w:sz w:val="18"/>
          <w:szCs w:val="18"/>
        </w:rPr>
        <w:t>Bebas</w:t>
      </w:r>
      <w:proofErr w:type="spellEnd"/>
      <w:r w:rsidRPr="007E067E">
        <w:rPr>
          <w:rFonts w:ascii="Times New Roman" w:hAnsi="Times New Roman" w:cs="Times New Roman"/>
          <w:sz w:val="18"/>
          <w:szCs w:val="18"/>
        </w:rPr>
        <w:t xml:space="preserve"> Dari </w:t>
      </w:r>
      <w:proofErr w:type="spellStart"/>
      <w:r w:rsidRPr="007E067E">
        <w:rPr>
          <w:rFonts w:ascii="Times New Roman" w:hAnsi="Times New Roman" w:cs="Times New Roman"/>
          <w:sz w:val="18"/>
          <w:szCs w:val="18"/>
        </w:rPr>
        <w:t>Korupsi</w:t>
      </w:r>
      <w:proofErr w:type="spellEnd"/>
      <w:r w:rsidRPr="007E06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E067E">
        <w:rPr>
          <w:rFonts w:ascii="Times New Roman" w:hAnsi="Times New Roman" w:cs="Times New Roman"/>
          <w:sz w:val="18"/>
          <w:szCs w:val="18"/>
        </w:rPr>
        <w:t>Kolusi</w:t>
      </w:r>
      <w:proofErr w:type="spellEnd"/>
      <w:r w:rsidRPr="007E067E">
        <w:rPr>
          <w:rFonts w:ascii="Times New Roman" w:hAnsi="Times New Roman" w:cs="Times New Roman"/>
          <w:sz w:val="18"/>
          <w:szCs w:val="18"/>
        </w:rPr>
        <w:t xml:space="preserve">, Dan </w:t>
      </w:r>
      <w:proofErr w:type="spellStart"/>
      <w:r w:rsidRPr="007E067E">
        <w:rPr>
          <w:rFonts w:ascii="Times New Roman" w:hAnsi="Times New Roman" w:cs="Times New Roman"/>
          <w:sz w:val="18"/>
          <w:szCs w:val="18"/>
        </w:rPr>
        <w:t>Nepotisme</w:t>
      </w:r>
      <w:proofErr w:type="spellEnd"/>
    </w:p>
  </w:footnote>
  <w:footnote w:id="2">
    <w:p w14:paraId="5A00399C" w14:textId="77777777" w:rsidR="000F080A" w:rsidRPr="007E067E" w:rsidRDefault="000F080A" w:rsidP="000F080A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7E067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E067E">
        <w:rPr>
          <w:rFonts w:ascii="Times New Roman" w:hAnsi="Times New Roman" w:cs="Times New Roman"/>
          <w:sz w:val="18"/>
          <w:szCs w:val="18"/>
        </w:rPr>
        <w:t xml:space="preserve"> </w:t>
      </w:r>
      <w:r w:rsidRPr="007E067E">
        <w:rPr>
          <w:rFonts w:ascii="Times New Roman" w:hAnsi="Times New Roman" w:cs="Times New Roman"/>
          <w:i/>
          <w:sz w:val="18"/>
          <w:szCs w:val="18"/>
        </w:rPr>
        <w:t>Ibid</w:t>
      </w:r>
      <w:r w:rsidRPr="007E06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E067E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7E067E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7E067E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7E067E">
        <w:rPr>
          <w:rFonts w:ascii="Times New Roman" w:hAnsi="Times New Roman" w:cs="Times New Roman"/>
          <w:sz w:val="18"/>
          <w:szCs w:val="18"/>
        </w:rPr>
        <w:t xml:space="preserve"> 6 UU 28 </w:t>
      </w:r>
      <w:proofErr w:type="spellStart"/>
      <w:r w:rsidRPr="007E067E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7E067E">
        <w:rPr>
          <w:rFonts w:ascii="Times New Roman" w:hAnsi="Times New Roman" w:cs="Times New Roman"/>
          <w:sz w:val="18"/>
          <w:szCs w:val="18"/>
        </w:rPr>
        <w:t xml:space="preserve"> 1999 </w:t>
      </w:r>
    </w:p>
  </w:footnote>
  <w:footnote w:id="3">
    <w:p w14:paraId="55AF0DEE" w14:textId="77777777" w:rsidR="000F080A" w:rsidRDefault="000F080A" w:rsidP="000F080A">
      <w:pPr>
        <w:pStyle w:val="FootnoteText"/>
        <w:jc w:val="both"/>
      </w:pPr>
      <w:r w:rsidRPr="007E067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E067E">
        <w:rPr>
          <w:rFonts w:ascii="Times New Roman" w:hAnsi="Times New Roman" w:cs="Times New Roman"/>
          <w:sz w:val="18"/>
          <w:szCs w:val="18"/>
        </w:rPr>
        <w:t xml:space="preserve"> </w:t>
      </w:r>
      <w:r w:rsidRPr="007E067E">
        <w:rPr>
          <w:rFonts w:ascii="Times New Roman" w:hAnsi="Times New Roman" w:cs="Times New Roman"/>
          <w:i/>
          <w:sz w:val="18"/>
          <w:szCs w:val="18"/>
        </w:rPr>
        <w:t xml:space="preserve">Ibid, </w:t>
      </w:r>
      <w:proofErr w:type="spellStart"/>
      <w:r w:rsidRPr="007E067E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7E067E">
        <w:rPr>
          <w:rFonts w:ascii="Times New Roman" w:hAnsi="Times New Roman" w:cs="Times New Roman"/>
          <w:sz w:val="18"/>
          <w:szCs w:val="18"/>
        </w:rPr>
        <w:t xml:space="preserve">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F4D"/>
    <w:multiLevelType w:val="hybridMultilevel"/>
    <w:tmpl w:val="854C5BD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720"/>
    <w:multiLevelType w:val="hybridMultilevel"/>
    <w:tmpl w:val="1142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8267C"/>
    <w:multiLevelType w:val="hybridMultilevel"/>
    <w:tmpl w:val="59521C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9A"/>
    <w:rsid w:val="000F080A"/>
    <w:rsid w:val="00165278"/>
    <w:rsid w:val="004F347C"/>
    <w:rsid w:val="008B709A"/>
    <w:rsid w:val="00A10FB2"/>
    <w:rsid w:val="00A3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0AA9"/>
  <w15:chartTrackingRefBased/>
  <w15:docId w15:val="{9AED9D33-9782-435A-953E-C40F006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9A"/>
  </w:style>
  <w:style w:type="paragraph" w:styleId="Footer">
    <w:name w:val="footer"/>
    <w:basedOn w:val="Normal"/>
    <w:link w:val="Foot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9A"/>
  </w:style>
  <w:style w:type="character" w:styleId="Hyperlink">
    <w:name w:val="Hyperlink"/>
    <w:basedOn w:val="DefaultParagraphFont"/>
    <w:uiPriority w:val="99"/>
    <w:semiHidden/>
    <w:unhideWhenUsed/>
    <w:rsid w:val="000F08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80A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80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80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0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arantb.com/hukum.dan.kriminal/2020/295218/Kajati.Instruksikan.Seluruh.Kajari.Awasi.Dana.Covid..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Witdya Pangestika</dc:creator>
  <cp:keywords/>
  <dc:description/>
  <cp:lastModifiedBy>Witdya Pangestika</cp:lastModifiedBy>
  <cp:revision>2</cp:revision>
  <dcterms:created xsi:type="dcterms:W3CDTF">2020-05-04T23:09:00Z</dcterms:created>
  <dcterms:modified xsi:type="dcterms:W3CDTF">2020-05-04T23:09:00Z</dcterms:modified>
</cp:coreProperties>
</file>