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4F99" w14:textId="0A48DAF7" w:rsidR="004D40F4" w:rsidRPr="00304154" w:rsidRDefault="007D69A4" w:rsidP="008F6328">
      <w:pPr>
        <w:spacing w:line="312" w:lineRule="auto"/>
        <w:ind w:firstLine="284"/>
        <w:jc w:val="center"/>
        <w:rPr>
          <w:b/>
          <w:sz w:val="28"/>
          <w:szCs w:val="28"/>
        </w:rPr>
      </w:pPr>
      <w:r w:rsidRPr="00304154">
        <w:rPr>
          <w:rFonts w:eastAsiaTheme="minorHAnsi"/>
          <w:b/>
          <w:sz w:val="28"/>
          <w:szCs w:val="28"/>
          <w:lang w:val="id"/>
        </w:rPr>
        <w:t>LOMBOK BARAT RAIH WTP KE-6 KALI</w:t>
      </w:r>
    </w:p>
    <w:p w14:paraId="7A9660DF" w14:textId="7E11B588" w:rsidR="00BB7E2C" w:rsidRPr="001955B4" w:rsidRDefault="00D74F81" w:rsidP="008F6328">
      <w:pPr>
        <w:spacing w:line="312" w:lineRule="auto"/>
        <w:ind w:firstLine="284"/>
        <w:jc w:val="center"/>
        <w:rPr>
          <w:i/>
          <w:color w:val="FF0000"/>
          <w:sz w:val="20"/>
          <w:szCs w:val="20"/>
        </w:rPr>
      </w:pPr>
      <w:r>
        <w:rPr>
          <w:rFonts w:eastAsiaTheme="minorHAnsi"/>
          <w:noProof/>
          <w:lang w:val="id-ID" w:eastAsia="id-ID"/>
        </w:rPr>
        <w:drawing>
          <wp:inline distT="0" distB="0" distL="0" distR="0" wp14:anchorId="5B12DA22" wp14:editId="0D548226">
            <wp:extent cx="2803525" cy="162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525" cy="1628140"/>
                    </a:xfrm>
                    <a:prstGeom prst="rect">
                      <a:avLst/>
                    </a:prstGeom>
                    <a:noFill/>
                    <a:ln>
                      <a:noFill/>
                    </a:ln>
                  </pic:spPr>
                </pic:pic>
              </a:graphicData>
            </a:graphic>
          </wp:inline>
        </w:drawing>
      </w:r>
    </w:p>
    <w:p w14:paraId="0F88E373" w14:textId="2B916D5C" w:rsidR="008F6328" w:rsidRPr="00990265" w:rsidRDefault="00DF5B1A" w:rsidP="008F6328">
      <w:pPr>
        <w:spacing w:line="312" w:lineRule="auto"/>
        <w:ind w:firstLine="284"/>
        <w:jc w:val="center"/>
        <w:rPr>
          <w:rStyle w:val="Hyperlink"/>
          <w:i/>
          <w:color w:val="auto"/>
          <w:sz w:val="20"/>
          <w:szCs w:val="20"/>
          <w:u w:val="none"/>
        </w:rPr>
      </w:pPr>
      <w:hyperlink r:id="rId9" w:history="1">
        <w:proofErr w:type="spellStart"/>
        <w:r w:rsidR="00D74F81">
          <w:rPr>
            <w:rStyle w:val="Hyperlink"/>
            <w:i/>
            <w:color w:val="auto"/>
            <w:sz w:val="20"/>
            <w:szCs w:val="20"/>
            <w:u w:val="none"/>
          </w:rPr>
          <w:t>newsmedia</w:t>
        </w:r>
        <w:proofErr w:type="spellEnd"/>
        <w:r w:rsidR="00990265" w:rsidRPr="00990265">
          <w:rPr>
            <w:rStyle w:val="Hyperlink"/>
            <w:i/>
            <w:color w:val="auto"/>
            <w:sz w:val="20"/>
            <w:szCs w:val="20"/>
            <w:u w:val="none"/>
          </w:rPr>
          <w:t>.</w:t>
        </w:r>
        <w:r w:rsidR="00990265">
          <w:rPr>
            <w:rStyle w:val="Hyperlink"/>
            <w:i/>
            <w:color w:val="auto"/>
            <w:sz w:val="20"/>
            <w:szCs w:val="20"/>
            <w:u w:val="none"/>
            <w:lang w:val="id-ID"/>
          </w:rPr>
          <w:t>c</w:t>
        </w:r>
        <w:r w:rsidR="00990265" w:rsidRPr="00990265">
          <w:rPr>
            <w:rStyle w:val="Hyperlink"/>
            <w:i/>
            <w:color w:val="auto"/>
            <w:sz w:val="20"/>
            <w:szCs w:val="20"/>
            <w:u w:val="none"/>
            <w:lang w:val="id-ID"/>
          </w:rPr>
          <w:t>o.id</w:t>
        </w:r>
        <w:r w:rsidR="003A2D10" w:rsidRPr="00990265">
          <w:rPr>
            <w:rStyle w:val="Hyperlink"/>
            <w:i/>
            <w:color w:val="auto"/>
            <w:sz w:val="20"/>
            <w:szCs w:val="20"/>
            <w:u w:val="none"/>
          </w:rPr>
          <w:t>.</w:t>
        </w:r>
      </w:hyperlink>
    </w:p>
    <w:p w14:paraId="2F3138DE" w14:textId="77777777" w:rsidR="00990265" w:rsidRPr="001955B4" w:rsidRDefault="00990265" w:rsidP="00990265">
      <w:pPr>
        <w:spacing w:line="312" w:lineRule="auto"/>
        <w:rPr>
          <w:b/>
          <w:color w:val="FF0000"/>
        </w:rPr>
      </w:pPr>
    </w:p>
    <w:p w14:paraId="5DFE6DB9" w14:textId="77777777" w:rsidR="00304154" w:rsidRDefault="00304154" w:rsidP="00304154">
      <w:pPr>
        <w:autoSpaceDE w:val="0"/>
        <w:autoSpaceDN w:val="0"/>
        <w:adjustRightInd w:val="0"/>
        <w:spacing w:after="200"/>
        <w:jc w:val="both"/>
        <w:rPr>
          <w:rFonts w:eastAsiaTheme="minorHAnsi"/>
          <w:lang w:val="id"/>
        </w:rPr>
      </w:pPr>
      <w:r w:rsidRPr="00304154">
        <w:rPr>
          <w:rFonts w:eastAsiaTheme="minorHAnsi"/>
          <w:b/>
          <w:lang w:val="id"/>
        </w:rPr>
        <w:t>GIRI MENANG</w:t>
      </w:r>
      <w:r>
        <w:rPr>
          <w:rFonts w:eastAsiaTheme="minorHAnsi"/>
          <w:lang w:val="id"/>
        </w:rPr>
        <w:t>–Pemerintah Kabupaten Lombok Barat kembali Meraih opini wajar tanpa pengecualian (WTP) di tengah wabah covid-19 yang saat ini melanda. Penyerahan predikat WTP ini dilakukan secara virtual antara BPK RI Perwakilan NTB dan Pemerintah Kabupaten Lombok Barat di Ruang Rapat Jayengrana Kantor Bupati Lombok Barat, Kamis (21/5).</w:t>
      </w:r>
    </w:p>
    <w:p w14:paraId="04C43EEF" w14:textId="77777777" w:rsidR="00304154" w:rsidRDefault="00304154" w:rsidP="00304154">
      <w:pPr>
        <w:autoSpaceDE w:val="0"/>
        <w:autoSpaceDN w:val="0"/>
        <w:adjustRightInd w:val="0"/>
        <w:spacing w:after="200"/>
        <w:jc w:val="both"/>
        <w:rPr>
          <w:rFonts w:eastAsiaTheme="minorHAnsi"/>
          <w:lang w:val="id"/>
        </w:rPr>
      </w:pPr>
      <w:r>
        <w:rPr>
          <w:rFonts w:eastAsiaTheme="minorHAnsi"/>
          <w:lang w:val="id"/>
        </w:rPr>
        <w:t>Kepala Inspektorat Lombok Barat Ilham mengatakan, raihan WTP untuk laporan keuangan pemerintah (LKP) tahun 2019 ini adalah yang ke- 6. Ini semua berkat kerja sama semua pihak termasuk organisasi perangkat daerah (OPD) dan jajaran yang bahu-membahu mengikuti semua aturan main dalam pengelolaaan keuangan daerah. Baik dalam pelaksanaan, perencanaan, pengelolaan dan pertanggungjawaban sehingga memetik hasil  setelah dikerjakan selama satu tahun. “Tentu dalam hal ini kita berharap opini wajar tanpa pengecualian yang kita dapatkan, kembali kita pertahankan di tahun yang akan datang dengan seminimal mungkin, bahkan dengan zero catatan-catatan yang ada di diri kita,” ujarnya.</w:t>
      </w:r>
    </w:p>
    <w:p w14:paraId="77AEF970" w14:textId="77777777" w:rsidR="00304154" w:rsidRDefault="00304154" w:rsidP="00304154">
      <w:pPr>
        <w:autoSpaceDE w:val="0"/>
        <w:autoSpaceDN w:val="0"/>
        <w:adjustRightInd w:val="0"/>
        <w:spacing w:after="200"/>
        <w:jc w:val="both"/>
        <w:rPr>
          <w:rFonts w:eastAsiaTheme="minorHAnsi"/>
          <w:lang w:val="id"/>
        </w:rPr>
      </w:pPr>
      <w:r>
        <w:rPr>
          <w:rFonts w:eastAsiaTheme="minorHAnsi"/>
          <w:lang w:val="id"/>
        </w:rPr>
        <w:t>Di tempat yang sama, Ketua DPRD Lombok Barat Hj. Nurhidayah menyampaikan di tengah pandemi covid-19 ini, Lombok Barat kembali WTP untuk yang ke-6 kalinya. Ini atas kerja sama dan kerja keras Pemerintah Kabupaten Lombok Barat. Ia berharap pada tahun-tahun selanjutnya Lombok Barat memperoleh hasil pemeriksaan yang baik dan kembali memperoleh opini wajar tanpa pengecualian.</w:t>
      </w:r>
    </w:p>
    <w:p w14:paraId="0EA43ABF" w14:textId="77777777" w:rsidR="00304154" w:rsidRDefault="00304154" w:rsidP="00304154">
      <w:pPr>
        <w:autoSpaceDE w:val="0"/>
        <w:autoSpaceDN w:val="0"/>
        <w:adjustRightInd w:val="0"/>
        <w:spacing w:after="200"/>
        <w:jc w:val="both"/>
        <w:rPr>
          <w:rFonts w:eastAsiaTheme="minorHAnsi"/>
          <w:lang w:val="id"/>
        </w:rPr>
      </w:pPr>
      <w:r>
        <w:rPr>
          <w:rFonts w:eastAsiaTheme="minorHAnsi"/>
          <w:lang w:val="id"/>
        </w:rPr>
        <w:t>Kepala BPK RI Perwakilan NTB Heri Purwanto menyampaikan terima kasih kepada Pemerintah Kabupaten Lombok Barat yang telah membantu dalam melaksanakan tugas masing-masing untuk melakukan pembinaan keuangan.</w:t>
      </w:r>
    </w:p>
    <w:p w14:paraId="4D6E6B02" w14:textId="77777777" w:rsidR="00304154" w:rsidRDefault="00304154" w:rsidP="00304154">
      <w:pPr>
        <w:autoSpaceDE w:val="0"/>
        <w:autoSpaceDN w:val="0"/>
        <w:adjustRightInd w:val="0"/>
        <w:spacing w:after="200"/>
        <w:jc w:val="both"/>
        <w:rPr>
          <w:rFonts w:eastAsiaTheme="minorHAnsi"/>
          <w:lang w:val="id"/>
        </w:rPr>
      </w:pPr>
      <w:r>
        <w:rPr>
          <w:rFonts w:eastAsiaTheme="minorHAnsi"/>
          <w:lang w:val="id"/>
        </w:rPr>
        <w:t>Ia juga menyampaikan apresiasi dan penghargaan karena di tengah wabah covid-19 ini masih dapat melakukan kegiatan dengan tupoksi masing-masing sehingga  dapat berhasil sukses. “Dalam pelaksanaan tugas pemeriksaan LKP tahun 2019 BPK perwakilan NTB di samping melakukan pemeriksaan tatap muka dan rinci juga melaksanakan pemeriksaan secara daring atau online,” ujarnya.</w:t>
      </w:r>
    </w:p>
    <w:p w14:paraId="200BF95B" w14:textId="77777777" w:rsidR="00304154" w:rsidRDefault="00304154" w:rsidP="00304154">
      <w:pPr>
        <w:autoSpaceDE w:val="0"/>
        <w:autoSpaceDN w:val="0"/>
        <w:adjustRightInd w:val="0"/>
        <w:spacing w:after="200"/>
        <w:jc w:val="both"/>
        <w:rPr>
          <w:rFonts w:eastAsiaTheme="minorHAnsi"/>
          <w:lang w:val="id"/>
        </w:rPr>
      </w:pPr>
      <w:r>
        <w:rPr>
          <w:rFonts w:eastAsiaTheme="minorHAnsi"/>
          <w:lang w:val="id"/>
        </w:rPr>
        <w:lastRenderedPageBreak/>
        <w:t>Dikatakan, dalam pemeriksaan tertentu baik fisik dokumentasi dilakukan secara daring dan Lombok Barat sangat membantu. (ami)</w:t>
      </w:r>
    </w:p>
    <w:p w14:paraId="0669D26E" w14:textId="77777777" w:rsidR="00304154" w:rsidRDefault="00304154" w:rsidP="00304154">
      <w:pPr>
        <w:autoSpaceDE w:val="0"/>
        <w:autoSpaceDN w:val="0"/>
        <w:adjustRightInd w:val="0"/>
        <w:spacing w:after="200" w:line="276" w:lineRule="auto"/>
        <w:jc w:val="both"/>
        <w:rPr>
          <w:rFonts w:eastAsiaTheme="minorHAnsi"/>
          <w:lang w:val="id"/>
        </w:rPr>
      </w:pPr>
      <w:bookmarkStart w:id="0" w:name="_GoBack"/>
      <w:bookmarkEnd w:id="0"/>
    </w:p>
    <w:p w14:paraId="675C4A73" w14:textId="681B059F" w:rsidR="001324C6" w:rsidRPr="003A2D10" w:rsidRDefault="001324C6" w:rsidP="002471A7">
      <w:pPr>
        <w:spacing w:line="312" w:lineRule="auto"/>
        <w:jc w:val="both"/>
        <w:outlineLvl w:val="0"/>
        <w:rPr>
          <w:b/>
        </w:rPr>
      </w:pPr>
      <w:r w:rsidRPr="003A2D10">
        <w:rPr>
          <w:b/>
        </w:rPr>
        <w:t>Sumber berita:</w:t>
      </w:r>
    </w:p>
    <w:p w14:paraId="287EB766" w14:textId="6E3EEA2A" w:rsidR="001B6729" w:rsidRPr="003A2D10" w:rsidRDefault="00DF5B1A" w:rsidP="00304154">
      <w:pPr>
        <w:pStyle w:val="ListParagraph"/>
        <w:numPr>
          <w:ilvl w:val="0"/>
          <w:numId w:val="1"/>
        </w:numPr>
        <w:spacing w:line="312" w:lineRule="auto"/>
        <w:ind w:left="357"/>
        <w:contextualSpacing w:val="0"/>
        <w:jc w:val="both"/>
      </w:pPr>
      <w:hyperlink r:id="rId10" w:history="1">
        <w:r w:rsidR="00F67873" w:rsidRPr="000F4A29">
          <w:rPr>
            <w:rStyle w:val="Hyperlink"/>
          </w:rPr>
          <w:t xml:space="preserve"> </w:t>
        </w:r>
        <w:r w:rsidR="00304154" w:rsidRPr="00304154">
          <w:rPr>
            <w:rStyle w:val="Hyperlink"/>
            <w:color w:val="auto"/>
          </w:rPr>
          <w:t>https</w:t>
        </w:r>
        <w:r w:rsidR="00304154" w:rsidRPr="00304154">
          <w:rPr>
            <w:rStyle w:val="Hyperlink"/>
          </w:rPr>
          <w:t xml:space="preserve">://radarlombok.co.id/lombok-barat-raih-wtp-ke-6-kali.html </w:t>
        </w:r>
      </w:hyperlink>
    </w:p>
    <w:p w14:paraId="58D9A27C" w14:textId="693B2F51" w:rsidR="00E64E2F" w:rsidRPr="003A2D10" w:rsidRDefault="00E64E2F" w:rsidP="00304154">
      <w:pPr>
        <w:pStyle w:val="ListParagraph"/>
        <w:spacing w:line="312" w:lineRule="auto"/>
        <w:ind w:left="357"/>
        <w:contextualSpacing w:val="0"/>
        <w:jc w:val="both"/>
      </w:pPr>
    </w:p>
    <w:p w14:paraId="72E1D992" w14:textId="77777777" w:rsidR="00C70B9D" w:rsidRPr="003A2D10" w:rsidRDefault="00C70B9D" w:rsidP="00894436"/>
    <w:p w14:paraId="13BA63F6" w14:textId="77777777" w:rsidR="001324C6" w:rsidRPr="003A2D10" w:rsidRDefault="001324C6" w:rsidP="008274DB">
      <w:pPr>
        <w:autoSpaceDE w:val="0"/>
        <w:autoSpaceDN w:val="0"/>
        <w:adjustRightInd w:val="0"/>
        <w:outlineLvl w:val="0"/>
        <w:rPr>
          <w:b/>
          <w:bCs/>
        </w:rPr>
      </w:pPr>
      <w:r w:rsidRPr="003A2D10">
        <w:rPr>
          <w:b/>
          <w:bCs/>
        </w:rPr>
        <w:t>Catatan:</w:t>
      </w:r>
    </w:p>
    <w:p w14:paraId="08D4FA6E" w14:textId="7E9CF86B" w:rsidR="00084348" w:rsidRPr="003A2D10" w:rsidRDefault="00084348" w:rsidP="00084348">
      <w:pPr>
        <w:spacing w:line="312" w:lineRule="auto"/>
        <w:ind w:firstLine="284"/>
        <w:jc w:val="both"/>
      </w:pPr>
      <w:r w:rsidRPr="003A2D10">
        <w:t xml:space="preserve">Pada Pasal 32 ayat (1) Undang-Undang Nomor 17 Tahun 2003 tentang Keuangan Negara </w:t>
      </w:r>
      <w:proofErr w:type="gramStart"/>
      <w:r w:rsidRPr="003A2D10">
        <w:rPr>
          <w:i/>
          <w:iCs/>
        </w:rPr>
        <w:t>jo</w:t>
      </w:r>
      <w:proofErr w:type="gramEnd"/>
      <w:r w:rsidRPr="003A2D10">
        <w:rPr>
          <w:i/>
          <w:iCs/>
        </w:rPr>
        <w:t>.</w:t>
      </w:r>
      <w:r w:rsidRPr="003A2D10">
        <w:t xml:space="preserve"> Pasal 184 ayat (3) Undang-Undang Nomor 32 Tahun 2004 tentang Pemerintahan Daerah sebagaimana telah beberapa kali diubah terakhir dengan Undang-Undang Nomor 12 Tahun 2008 tentang Perubahan Kedua atas Undang-Undang Nomor 32 Tahun 2004 tentang Pemerintahan Daerah disebutkan bahwa bentuk dan isi laporan pertanggungjawaban pelaksanaan APBN/APBD sebagaimana dimaksud dalam Pasal 30 dan Pasal 31 disusun dan disajikan sesuai dengan standar akuntansi pemerintahan. Selanjutnya dalam Pasal 2 ayat (1) Peraturan Pemerintah Nomor 71 Tahun 2010 tentang Standar Akuntansi Pemerintahan disebutkan bahwa SAP dinyatakan dalam bentuk PSAP.</w:t>
      </w:r>
    </w:p>
    <w:p w14:paraId="6D981657" w14:textId="77777777" w:rsidR="00084348" w:rsidRPr="003A2D10" w:rsidRDefault="00084348" w:rsidP="003958AB">
      <w:pPr>
        <w:spacing w:line="312" w:lineRule="auto"/>
        <w:ind w:firstLine="284"/>
        <w:jc w:val="both"/>
      </w:pPr>
      <w:r w:rsidRPr="003A2D10">
        <w:t>Berdasarkan PSAP Nomor 01, Laporan Keuangan Pemerintah terdiri atas dua jenis, yaitu:</w:t>
      </w:r>
    </w:p>
    <w:p w14:paraId="7E9DF346" w14:textId="40F8902C" w:rsidR="00084348" w:rsidRPr="003A2D10" w:rsidRDefault="00084348" w:rsidP="003958AB">
      <w:pPr>
        <w:tabs>
          <w:tab w:val="left" w:pos="284"/>
        </w:tabs>
        <w:spacing w:line="312" w:lineRule="auto"/>
        <w:ind w:left="284" w:hanging="284"/>
        <w:jc w:val="both"/>
      </w:pPr>
      <w:r w:rsidRPr="003A2D10">
        <w:t>1.</w:t>
      </w:r>
      <w:r w:rsidRPr="003A2D10">
        <w:tab/>
        <w:t>Laporan pelaksanaan anggaran (</w:t>
      </w:r>
      <w:r w:rsidRPr="003A2D10">
        <w:rPr>
          <w:i/>
          <w:iCs/>
        </w:rPr>
        <w:t>budgetary reports</w:t>
      </w:r>
      <w:r w:rsidRPr="003A2D10">
        <w:t>); Laporan pelaksanaan anggaran terdiri atas Laporan Realisasi Anggaran (LRA) dan Laporan Perubahan Saldo (SAL)</w:t>
      </w:r>
    </w:p>
    <w:p w14:paraId="0C8AC562" w14:textId="18308947" w:rsidR="00084348" w:rsidRPr="003A2D10" w:rsidRDefault="00084348" w:rsidP="003958AB">
      <w:pPr>
        <w:tabs>
          <w:tab w:val="left" w:pos="284"/>
        </w:tabs>
        <w:spacing w:line="312" w:lineRule="auto"/>
        <w:ind w:left="284" w:hanging="284"/>
        <w:jc w:val="both"/>
      </w:pPr>
      <w:r w:rsidRPr="003A2D10">
        <w:t>2.</w:t>
      </w:r>
      <w:r w:rsidRPr="003A2D10">
        <w:tab/>
        <w:t>Laporan financial (</w:t>
      </w:r>
      <w:r w:rsidRPr="003A2D10">
        <w:rPr>
          <w:i/>
          <w:iCs/>
        </w:rPr>
        <w:t>financial report</w:t>
      </w:r>
      <w:r w:rsidRPr="003A2D10">
        <w:t>).</w:t>
      </w:r>
    </w:p>
    <w:p w14:paraId="42C30B4E" w14:textId="77777777" w:rsidR="00084348" w:rsidRPr="003A2D10" w:rsidRDefault="00084348" w:rsidP="003958AB">
      <w:pPr>
        <w:tabs>
          <w:tab w:val="left" w:pos="284"/>
        </w:tabs>
        <w:spacing w:line="312" w:lineRule="auto"/>
        <w:ind w:left="284"/>
        <w:jc w:val="both"/>
      </w:pPr>
      <w:r w:rsidRPr="003A2D10">
        <w:t>Laporan financial terdiri atas Neraca, Laporan Operasional (LO), Laporan Perubahan Ekuitas (LPE), Laporan Arus Kas (LAK), dan Catatan atas Laporan Keuangan (</w:t>
      </w:r>
      <w:proofErr w:type="spellStart"/>
      <w:r w:rsidRPr="003A2D10">
        <w:t>CaLK</w:t>
      </w:r>
      <w:proofErr w:type="spellEnd"/>
      <w:r w:rsidRPr="003A2D10">
        <w:t>).</w:t>
      </w:r>
    </w:p>
    <w:p w14:paraId="37492EAF" w14:textId="5D5D6F8F" w:rsidR="00084348" w:rsidRPr="003A2D10" w:rsidRDefault="00084348" w:rsidP="003958AB">
      <w:pPr>
        <w:spacing w:line="312" w:lineRule="auto"/>
        <w:ind w:firstLine="284"/>
        <w:jc w:val="both"/>
      </w:pPr>
      <w:r w:rsidRPr="003A2D10">
        <w:t>Menurut SPAP (Standar Profesional Akuntan Publik), opini audit ada 5 macam, yaitu:</w:t>
      </w:r>
    </w:p>
    <w:p w14:paraId="0D90BEDA" w14:textId="5170FB62" w:rsidR="00084348" w:rsidRPr="003A2D10" w:rsidRDefault="00084348" w:rsidP="003958AB">
      <w:pPr>
        <w:pStyle w:val="ListParagraph"/>
        <w:numPr>
          <w:ilvl w:val="0"/>
          <w:numId w:val="8"/>
        </w:numPr>
        <w:tabs>
          <w:tab w:val="left" w:pos="284"/>
        </w:tabs>
        <w:spacing w:line="312" w:lineRule="auto"/>
        <w:ind w:left="284" w:hanging="284"/>
        <w:jc w:val="both"/>
      </w:pPr>
      <w:r w:rsidRPr="003A2D10">
        <w:t>Pendapat wajar tanpa pengecualian (</w:t>
      </w:r>
      <w:r w:rsidRPr="003A2D10">
        <w:rPr>
          <w:i/>
          <w:iCs/>
        </w:rPr>
        <w:t>Unqualified Opinion</w:t>
      </w:r>
      <w:r w:rsidRPr="003A2D10">
        <w:t xml:space="preserve">) – WTP </w:t>
      </w:r>
    </w:p>
    <w:p w14:paraId="04F66B6B" w14:textId="77777777" w:rsidR="00084348" w:rsidRPr="003A2D10" w:rsidRDefault="00084348" w:rsidP="003958AB">
      <w:pPr>
        <w:pStyle w:val="ListParagraph"/>
        <w:tabs>
          <w:tab w:val="left" w:pos="284"/>
        </w:tabs>
        <w:spacing w:line="312" w:lineRule="auto"/>
        <w:ind w:left="284"/>
        <w:jc w:val="both"/>
      </w:pPr>
      <w:r w:rsidRPr="003A2D10">
        <w:t>Pendapat wajar tanpa pengecualian menyatakan bahwa laporan keuangan menyajikan secara wajar, dalam semua hal yang material, posisi keuangan, hasil usaha, dan arus kas entitas tertentu sesuai dengan prinsip akuntansi yang berlaku umum di Indonesia.</w:t>
      </w:r>
    </w:p>
    <w:p w14:paraId="7C83A083" w14:textId="77777777" w:rsidR="00084348" w:rsidRPr="003A2D10" w:rsidRDefault="00084348" w:rsidP="003958AB">
      <w:pPr>
        <w:pStyle w:val="ListParagraph"/>
        <w:numPr>
          <w:ilvl w:val="0"/>
          <w:numId w:val="8"/>
        </w:numPr>
        <w:tabs>
          <w:tab w:val="left" w:pos="284"/>
        </w:tabs>
        <w:spacing w:line="312" w:lineRule="auto"/>
        <w:ind w:left="284" w:hanging="284"/>
        <w:jc w:val="both"/>
      </w:pPr>
      <w:r w:rsidRPr="003A2D10">
        <w:t>Opini Wajar Tanpa Pengecualian dengan Paragraf Penjelasan (</w:t>
      </w:r>
      <w:r w:rsidRPr="003A2D10">
        <w:rPr>
          <w:i/>
          <w:iCs/>
        </w:rPr>
        <w:t>Modified Unqualified Opinion</w:t>
      </w:r>
      <w:r w:rsidRPr="003A2D10">
        <w:t xml:space="preserve">) – WTP – DPP </w:t>
      </w:r>
    </w:p>
    <w:p w14:paraId="60B1CE14" w14:textId="77777777" w:rsidR="00084348" w:rsidRPr="003A2D10" w:rsidRDefault="00084348" w:rsidP="003958AB">
      <w:pPr>
        <w:pStyle w:val="ListParagraph"/>
        <w:tabs>
          <w:tab w:val="left" w:pos="284"/>
        </w:tabs>
        <w:spacing w:line="312" w:lineRule="auto"/>
        <w:ind w:left="284"/>
        <w:jc w:val="both"/>
      </w:pPr>
      <w:r w:rsidRPr="003A2D10">
        <w:t xml:space="preserve">Keadaan tertentu mungkin mengharuskan auditor menambahkan suatu paragraf penjelasan (atau bahasa penjelasan yang lain) dalam laporan </w:t>
      </w:r>
      <w:proofErr w:type="spellStart"/>
      <w:r w:rsidRPr="003A2D10">
        <w:t>auditnya</w:t>
      </w:r>
      <w:proofErr w:type="spellEnd"/>
      <w:r w:rsidRPr="003A2D10">
        <w:t>.</w:t>
      </w:r>
    </w:p>
    <w:p w14:paraId="203BC549" w14:textId="44DCE85E" w:rsidR="00084348" w:rsidRPr="003A2D10" w:rsidRDefault="00084348" w:rsidP="003958AB">
      <w:pPr>
        <w:pStyle w:val="ListParagraph"/>
        <w:numPr>
          <w:ilvl w:val="0"/>
          <w:numId w:val="8"/>
        </w:numPr>
        <w:tabs>
          <w:tab w:val="left" w:pos="284"/>
        </w:tabs>
        <w:spacing w:line="312" w:lineRule="auto"/>
        <w:ind w:left="284" w:hanging="284"/>
        <w:jc w:val="both"/>
      </w:pPr>
      <w:r w:rsidRPr="003A2D10">
        <w:t>Pendapat wajar dengan pengecualian (</w:t>
      </w:r>
      <w:r w:rsidR="006A1B40" w:rsidRPr="003A2D10">
        <w:rPr>
          <w:i/>
          <w:iCs/>
        </w:rPr>
        <w:t>Qualified Opinion</w:t>
      </w:r>
      <w:r w:rsidRPr="003A2D10">
        <w:t xml:space="preserve">) – WDP </w:t>
      </w:r>
    </w:p>
    <w:p w14:paraId="300C4A34" w14:textId="77777777" w:rsidR="00084348" w:rsidRPr="003A2D10" w:rsidRDefault="00084348" w:rsidP="003958AB">
      <w:pPr>
        <w:pStyle w:val="ListParagraph"/>
        <w:tabs>
          <w:tab w:val="left" w:pos="284"/>
        </w:tabs>
        <w:spacing w:line="312" w:lineRule="auto"/>
        <w:ind w:left="284"/>
        <w:jc w:val="both"/>
      </w:pPr>
      <w:r w:rsidRPr="003A2D10">
        <w:lastRenderedPageBreak/>
        <w:t>Pendapat wajar dengan pengecualian, menyatakan bahwa laporan keuangan menyajikan secara wajar, dalam semua hal yang material, posisi keuangan, hasil usaha, dan arus kas entitas tertentu sesuai dengan prinsip akuntansi yang berlaku umum di Indonesia, kecuali untuk dampak hal-hal yang berhubungan dengan yang dikecualikan.</w:t>
      </w:r>
    </w:p>
    <w:p w14:paraId="628767B5" w14:textId="77777777" w:rsidR="00084348" w:rsidRPr="003A2D10" w:rsidRDefault="00084348" w:rsidP="003958AB">
      <w:pPr>
        <w:pStyle w:val="ListParagraph"/>
        <w:numPr>
          <w:ilvl w:val="0"/>
          <w:numId w:val="8"/>
        </w:numPr>
        <w:tabs>
          <w:tab w:val="left" w:pos="284"/>
        </w:tabs>
        <w:spacing w:line="312" w:lineRule="auto"/>
        <w:ind w:left="284" w:hanging="284"/>
        <w:jc w:val="both"/>
      </w:pPr>
      <w:r w:rsidRPr="003A2D10">
        <w:t>Pendapat tidak wajar (</w:t>
      </w:r>
      <w:r w:rsidRPr="003A2D10">
        <w:rPr>
          <w:i/>
          <w:iCs/>
        </w:rPr>
        <w:t>Adverse Opinion</w:t>
      </w:r>
      <w:r w:rsidRPr="003A2D10">
        <w:t xml:space="preserve">) – TW </w:t>
      </w:r>
    </w:p>
    <w:p w14:paraId="7FA27B25" w14:textId="77777777" w:rsidR="00084348" w:rsidRPr="003A2D10" w:rsidRDefault="00084348" w:rsidP="003958AB">
      <w:pPr>
        <w:pStyle w:val="ListParagraph"/>
        <w:tabs>
          <w:tab w:val="left" w:pos="284"/>
        </w:tabs>
        <w:spacing w:line="312" w:lineRule="auto"/>
        <w:ind w:left="284"/>
        <w:jc w:val="both"/>
      </w:pPr>
      <w:r w:rsidRPr="003A2D10">
        <w:t>Pendapat tidak wajar menyatakan bahwa laporan keuangan tidak menyajikan secara wajar posisi keuangan, hasil usaha, dan arus kas entitas tertentu sesuai dengan prinsip akuntansi yang berlaku umum di Indonesia.</w:t>
      </w:r>
    </w:p>
    <w:p w14:paraId="175B25F7" w14:textId="77777777" w:rsidR="00084348" w:rsidRPr="003A2D10" w:rsidRDefault="00084348" w:rsidP="003958AB">
      <w:pPr>
        <w:pStyle w:val="ListParagraph"/>
        <w:numPr>
          <w:ilvl w:val="0"/>
          <w:numId w:val="8"/>
        </w:numPr>
        <w:tabs>
          <w:tab w:val="left" w:pos="284"/>
        </w:tabs>
        <w:spacing w:line="312" w:lineRule="auto"/>
        <w:ind w:left="284" w:hanging="284"/>
        <w:jc w:val="both"/>
      </w:pPr>
      <w:r w:rsidRPr="003A2D10">
        <w:t>Pernyataan tidak memberikan pendapat (</w:t>
      </w:r>
      <w:r w:rsidRPr="003A2D10">
        <w:rPr>
          <w:i/>
          <w:iCs/>
        </w:rPr>
        <w:t>Disclaimer of Opinion</w:t>
      </w:r>
      <w:r w:rsidRPr="003A2D10">
        <w:t xml:space="preserve">) – TMP </w:t>
      </w:r>
    </w:p>
    <w:p w14:paraId="00CA0A6E" w14:textId="2F072153" w:rsidR="00084348" w:rsidRPr="003A2D10" w:rsidRDefault="00084348" w:rsidP="003958AB">
      <w:pPr>
        <w:pStyle w:val="ListParagraph"/>
        <w:tabs>
          <w:tab w:val="left" w:pos="284"/>
        </w:tabs>
        <w:spacing w:line="312" w:lineRule="auto"/>
        <w:ind w:left="284"/>
        <w:jc w:val="both"/>
      </w:pPr>
      <w:r w:rsidRPr="003A2D10">
        <w:t>Pernyataan tidak memberikan pendapat menyatakan bahwa auditor menyatakan pendapat atas laporan keuangan.</w:t>
      </w:r>
    </w:p>
    <w:p w14:paraId="3F963250" w14:textId="24784AF8" w:rsidR="006A1B40" w:rsidRDefault="006A1B40" w:rsidP="003958AB">
      <w:pPr>
        <w:pStyle w:val="ListParagraph"/>
        <w:tabs>
          <w:tab w:val="left" w:pos="284"/>
        </w:tabs>
        <w:spacing w:line="312" w:lineRule="auto"/>
        <w:ind w:left="284"/>
        <w:jc w:val="both"/>
        <w:rPr>
          <w:bCs/>
          <w:color w:val="FF0000"/>
        </w:rPr>
      </w:pPr>
    </w:p>
    <w:p w14:paraId="35E0DEBE" w14:textId="77777777" w:rsidR="00ED1CAD" w:rsidRPr="003A2D10" w:rsidRDefault="00ED1CAD" w:rsidP="003958AB">
      <w:pPr>
        <w:pStyle w:val="ListParagraph"/>
        <w:tabs>
          <w:tab w:val="left" w:pos="284"/>
        </w:tabs>
        <w:spacing w:line="312" w:lineRule="auto"/>
        <w:ind w:left="284"/>
        <w:jc w:val="both"/>
        <w:rPr>
          <w:bCs/>
          <w:color w:val="FF0000"/>
        </w:rPr>
      </w:pPr>
    </w:p>
    <w:sectPr w:rsidR="00ED1CAD" w:rsidRPr="003A2D10" w:rsidSect="008F1C32">
      <w:footerReference w:type="default" r:id="rId11"/>
      <w:endnotePr>
        <w:numFmt w:val="decimal"/>
      </w:endnotePr>
      <w:pgSz w:w="11907" w:h="16839" w:code="9"/>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374FE" w14:textId="77777777" w:rsidR="00DF5B1A" w:rsidRDefault="00DF5B1A" w:rsidP="002C258B">
      <w:r>
        <w:separator/>
      </w:r>
    </w:p>
  </w:endnote>
  <w:endnote w:type="continuationSeparator" w:id="0">
    <w:p w14:paraId="78E8AE19" w14:textId="77777777" w:rsidR="00DF5B1A" w:rsidRDefault="00DF5B1A" w:rsidP="002C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330C" w14:textId="77777777" w:rsidR="007D69A4" w:rsidRDefault="007D69A4" w:rsidP="007D69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noProof/>
      </w:rPr>
      <w:t>2</w:t>
    </w:r>
    <w:r>
      <w:rPr>
        <w:rFonts w:asciiTheme="majorHAnsi" w:eastAsiaTheme="majorEastAsia" w:hAnsiTheme="majorHAnsi" w:cstheme="majorBidi"/>
        <w:noProof/>
      </w:rPr>
      <w:fldChar w:fldCharType="end"/>
    </w:r>
  </w:p>
  <w:p w14:paraId="16DE31FF" w14:textId="77777777" w:rsidR="007D69A4" w:rsidRDefault="007D69A4" w:rsidP="007D69A4">
    <w:pPr>
      <w:pStyle w:val="Footer"/>
    </w:pPr>
  </w:p>
  <w:p w14:paraId="6530C6EC" w14:textId="77777777" w:rsidR="007D69A4" w:rsidRDefault="007D69A4" w:rsidP="007D69A4">
    <w:pPr>
      <w:pStyle w:val="Footer"/>
    </w:pPr>
  </w:p>
  <w:p w14:paraId="259471F6" w14:textId="77777777" w:rsidR="008F1C32" w:rsidRDefault="008F1C32">
    <w:pPr>
      <w:pStyle w:val="Footer"/>
      <w:jc w:val="right"/>
    </w:pPr>
  </w:p>
  <w:p w14:paraId="4AE4AFD3" w14:textId="26765A0A" w:rsidR="008F1C32" w:rsidRPr="008F1C32" w:rsidRDefault="008F1C32" w:rsidP="008F1C32">
    <w:pPr>
      <w:pStyle w:val="Footer"/>
      <w:jc w:val="right"/>
      <w:rPr>
        <w:noProof/>
      </w:rPr>
    </w:pPr>
    <w:r w:rsidRPr="008F1C32">
      <w:rPr>
        <w:color w:val="000000"/>
      </w:rPr>
      <w:tab/>
    </w:r>
    <w:r w:rsidRPr="008F1C32">
      <w:rPr>
        <w:color w:val="000000"/>
      </w:rPr>
      <w:tab/>
    </w:r>
    <w:sdt>
      <w:sdtPr>
        <w:id w:val="1927534995"/>
        <w:docPartObj>
          <w:docPartGallery w:val="Page Numbers (Bottom of Page)"/>
          <w:docPartUnique/>
        </w:docPartObj>
      </w:sdtPr>
      <w:sdtEndPr>
        <w:rPr>
          <w:noProof/>
        </w:rPr>
      </w:sdtEndPr>
      <w:sdtContent>
        <w:r w:rsidRPr="008F1C32">
          <w:fldChar w:fldCharType="begin"/>
        </w:r>
        <w:r w:rsidRPr="008F1C32">
          <w:instrText xml:space="preserve"> PAGE   \* MERGEFORMAT </w:instrText>
        </w:r>
        <w:r w:rsidRPr="008F1C32">
          <w:fldChar w:fldCharType="separate"/>
        </w:r>
        <w:r w:rsidR="007D69A4">
          <w:rPr>
            <w:noProof/>
          </w:rPr>
          <w:t>2</w:t>
        </w:r>
        <w:r w:rsidRPr="008F1C32">
          <w:rPr>
            <w:noProof/>
          </w:rPr>
          <w:fldChar w:fldCharType="end"/>
        </w:r>
      </w:sdtContent>
    </w:sdt>
  </w:p>
  <w:p w14:paraId="423A1A1A" w14:textId="77777777" w:rsidR="008F1C32" w:rsidRPr="008F1C32" w:rsidRDefault="008F1C32" w:rsidP="008F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5CE5A" w14:textId="77777777" w:rsidR="00DF5B1A" w:rsidRDefault="00DF5B1A" w:rsidP="002C258B"/>
  </w:footnote>
  <w:footnote w:type="continuationSeparator" w:id="0">
    <w:p w14:paraId="64D9AA64" w14:textId="77777777" w:rsidR="00DF5B1A" w:rsidRPr="002C258B" w:rsidRDefault="00DF5B1A" w:rsidP="002C258B">
      <w:pPr>
        <w:pStyle w:val="Footer"/>
      </w:pPr>
    </w:p>
  </w:footnote>
  <w:footnote w:type="continuationNotice" w:id="1">
    <w:p w14:paraId="4F9B616D" w14:textId="77777777" w:rsidR="00DF5B1A" w:rsidRPr="002C258B" w:rsidRDefault="00DF5B1A" w:rsidP="002C258B">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8BA"/>
    <w:multiLevelType w:val="hybridMultilevel"/>
    <w:tmpl w:val="6766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1A70"/>
    <w:multiLevelType w:val="hybridMultilevel"/>
    <w:tmpl w:val="6766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91956"/>
    <w:multiLevelType w:val="hybridMultilevel"/>
    <w:tmpl w:val="6E029D24"/>
    <w:lvl w:ilvl="0" w:tplc="621643D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23BE"/>
    <w:multiLevelType w:val="hybridMultilevel"/>
    <w:tmpl w:val="E9C03368"/>
    <w:lvl w:ilvl="0" w:tplc="A0649A5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318E1"/>
    <w:multiLevelType w:val="hybridMultilevel"/>
    <w:tmpl w:val="32DC873E"/>
    <w:lvl w:ilvl="0" w:tplc="CEC4C6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203478"/>
    <w:multiLevelType w:val="hybridMultilevel"/>
    <w:tmpl w:val="9626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F4F7B"/>
    <w:multiLevelType w:val="hybridMultilevel"/>
    <w:tmpl w:val="DDFC92BA"/>
    <w:lvl w:ilvl="0" w:tplc="3CF84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8B"/>
    <w:rsid w:val="00000974"/>
    <w:rsid w:val="00005852"/>
    <w:rsid w:val="00023EE5"/>
    <w:rsid w:val="00023FEE"/>
    <w:rsid w:val="00031673"/>
    <w:rsid w:val="00034232"/>
    <w:rsid w:val="00045FCC"/>
    <w:rsid w:val="00055A13"/>
    <w:rsid w:val="00072D3B"/>
    <w:rsid w:val="000764E3"/>
    <w:rsid w:val="000817E6"/>
    <w:rsid w:val="00084348"/>
    <w:rsid w:val="000861C3"/>
    <w:rsid w:val="00093B14"/>
    <w:rsid w:val="0009545B"/>
    <w:rsid w:val="00096FFF"/>
    <w:rsid w:val="000B1482"/>
    <w:rsid w:val="000B70A1"/>
    <w:rsid w:val="000C78D3"/>
    <w:rsid w:val="000F234B"/>
    <w:rsid w:val="000F662A"/>
    <w:rsid w:val="00107FB0"/>
    <w:rsid w:val="00113546"/>
    <w:rsid w:val="0013058A"/>
    <w:rsid w:val="00130B47"/>
    <w:rsid w:val="00132235"/>
    <w:rsid w:val="001324C6"/>
    <w:rsid w:val="00133186"/>
    <w:rsid w:val="00133B24"/>
    <w:rsid w:val="00135EC0"/>
    <w:rsid w:val="0013684C"/>
    <w:rsid w:val="001604ED"/>
    <w:rsid w:val="00161363"/>
    <w:rsid w:val="00165E9B"/>
    <w:rsid w:val="00194979"/>
    <w:rsid w:val="00195343"/>
    <w:rsid w:val="001955B4"/>
    <w:rsid w:val="00196DE2"/>
    <w:rsid w:val="001B5636"/>
    <w:rsid w:val="001B6729"/>
    <w:rsid w:val="001C0213"/>
    <w:rsid w:val="001C034C"/>
    <w:rsid w:val="001D3F29"/>
    <w:rsid w:val="001D556B"/>
    <w:rsid w:val="001E18E5"/>
    <w:rsid w:val="001E771F"/>
    <w:rsid w:val="001F5CDA"/>
    <w:rsid w:val="00210F1D"/>
    <w:rsid w:val="00213E20"/>
    <w:rsid w:val="00216E27"/>
    <w:rsid w:val="0022595F"/>
    <w:rsid w:val="0022733F"/>
    <w:rsid w:val="00231A1A"/>
    <w:rsid w:val="00232C12"/>
    <w:rsid w:val="002471A7"/>
    <w:rsid w:val="00251434"/>
    <w:rsid w:val="00253351"/>
    <w:rsid w:val="00253872"/>
    <w:rsid w:val="00256768"/>
    <w:rsid w:val="0026150B"/>
    <w:rsid w:val="00266F27"/>
    <w:rsid w:val="0026744F"/>
    <w:rsid w:val="00267616"/>
    <w:rsid w:val="00273595"/>
    <w:rsid w:val="002813C2"/>
    <w:rsid w:val="0028166E"/>
    <w:rsid w:val="00284543"/>
    <w:rsid w:val="002A4244"/>
    <w:rsid w:val="002A5CCA"/>
    <w:rsid w:val="002B3C30"/>
    <w:rsid w:val="002C0490"/>
    <w:rsid w:val="002C16F4"/>
    <w:rsid w:val="002C1B26"/>
    <w:rsid w:val="002C258B"/>
    <w:rsid w:val="002C2719"/>
    <w:rsid w:val="002C3AE9"/>
    <w:rsid w:val="002C450C"/>
    <w:rsid w:val="002C7FE8"/>
    <w:rsid w:val="002D0033"/>
    <w:rsid w:val="002D11AF"/>
    <w:rsid w:val="002D1629"/>
    <w:rsid w:val="002D474E"/>
    <w:rsid w:val="002D4DD5"/>
    <w:rsid w:val="002D70A8"/>
    <w:rsid w:val="002E05A8"/>
    <w:rsid w:val="00304154"/>
    <w:rsid w:val="00304AE0"/>
    <w:rsid w:val="0032193F"/>
    <w:rsid w:val="00324089"/>
    <w:rsid w:val="003254A1"/>
    <w:rsid w:val="00326023"/>
    <w:rsid w:val="00335D25"/>
    <w:rsid w:val="003368CB"/>
    <w:rsid w:val="0034408C"/>
    <w:rsid w:val="0034543E"/>
    <w:rsid w:val="003460B1"/>
    <w:rsid w:val="00367FEA"/>
    <w:rsid w:val="00370497"/>
    <w:rsid w:val="00386918"/>
    <w:rsid w:val="00387EB2"/>
    <w:rsid w:val="00392500"/>
    <w:rsid w:val="0039393F"/>
    <w:rsid w:val="003958AB"/>
    <w:rsid w:val="003A2D10"/>
    <w:rsid w:val="003A4ED4"/>
    <w:rsid w:val="003A56C4"/>
    <w:rsid w:val="003B49EC"/>
    <w:rsid w:val="003B5360"/>
    <w:rsid w:val="003F68F5"/>
    <w:rsid w:val="00410D73"/>
    <w:rsid w:val="004135AD"/>
    <w:rsid w:val="00413CAC"/>
    <w:rsid w:val="00435CAA"/>
    <w:rsid w:val="00457C60"/>
    <w:rsid w:val="0046254A"/>
    <w:rsid w:val="00473451"/>
    <w:rsid w:val="00474D44"/>
    <w:rsid w:val="0047677D"/>
    <w:rsid w:val="00482214"/>
    <w:rsid w:val="0049676B"/>
    <w:rsid w:val="004975AC"/>
    <w:rsid w:val="004A100F"/>
    <w:rsid w:val="004A33E7"/>
    <w:rsid w:val="004A3578"/>
    <w:rsid w:val="004A4837"/>
    <w:rsid w:val="004B0B5E"/>
    <w:rsid w:val="004B0FD7"/>
    <w:rsid w:val="004B6B80"/>
    <w:rsid w:val="004B6FBC"/>
    <w:rsid w:val="004C32AA"/>
    <w:rsid w:val="004C669A"/>
    <w:rsid w:val="004D40F4"/>
    <w:rsid w:val="004D79BD"/>
    <w:rsid w:val="004E6636"/>
    <w:rsid w:val="004F1BD1"/>
    <w:rsid w:val="004F4CAF"/>
    <w:rsid w:val="00510058"/>
    <w:rsid w:val="00515BA4"/>
    <w:rsid w:val="005165D7"/>
    <w:rsid w:val="00517B89"/>
    <w:rsid w:val="00524A9E"/>
    <w:rsid w:val="005412B5"/>
    <w:rsid w:val="0054687C"/>
    <w:rsid w:val="00551683"/>
    <w:rsid w:val="00554A47"/>
    <w:rsid w:val="00567C21"/>
    <w:rsid w:val="005A655C"/>
    <w:rsid w:val="005B30D6"/>
    <w:rsid w:val="005B7C40"/>
    <w:rsid w:val="005C7FAF"/>
    <w:rsid w:val="005F0F30"/>
    <w:rsid w:val="005F2709"/>
    <w:rsid w:val="005F2FB9"/>
    <w:rsid w:val="005F4495"/>
    <w:rsid w:val="005F4532"/>
    <w:rsid w:val="0060513B"/>
    <w:rsid w:val="00610BA1"/>
    <w:rsid w:val="00611D23"/>
    <w:rsid w:val="00634454"/>
    <w:rsid w:val="006363EF"/>
    <w:rsid w:val="006460D1"/>
    <w:rsid w:val="00653A16"/>
    <w:rsid w:val="006703BD"/>
    <w:rsid w:val="00671603"/>
    <w:rsid w:val="0067441C"/>
    <w:rsid w:val="00683094"/>
    <w:rsid w:val="006959FB"/>
    <w:rsid w:val="006963B6"/>
    <w:rsid w:val="00696489"/>
    <w:rsid w:val="006A1B40"/>
    <w:rsid w:val="006A1EC9"/>
    <w:rsid w:val="006A1FC7"/>
    <w:rsid w:val="006A6AF1"/>
    <w:rsid w:val="006B172B"/>
    <w:rsid w:val="006B36E9"/>
    <w:rsid w:val="006B392E"/>
    <w:rsid w:val="006B56B7"/>
    <w:rsid w:val="006C40FE"/>
    <w:rsid w:val="006D0CD4"/>
    <w:rsid w:val="006D432C"/>
    <w:rsid w:val="006D5DEF"/>
    <w:rsid w:val="006F1D91"/>
    <w:rsid w:val="00701C37"/>
    <w:rsid w:val="00703399"/>
    <w:rsid w:val="007158A7"/>
    <w:rsid w:val="007255D6"/>
    <w:rsid w:val="007259AB"/>
    <w:rsid w:val="00741A99"/>
    <w:rsid w:val="007457A9"/>
    <w:rsid w:val="00753C1F"/>
    <w:rsid w:val="0076576F"/>
    <w:rsid w:val="00775868"/>
    <w:rsid w:val="00784E40"/>
    <w:rsid w:val="007939BB"/>
    <w:rsid w:val="00797E3B"/>
    <w:rsid w:val="007A24C9"/>
    <w:rsid w:val="007A5AFA"/>
    <w:rsid w:val="007A793A"/>
    <w:rsid w:val="007C6151"/>
    <w:rsid w:val="007D3D3D"/>
    <w:rsid w:val="007D69A4"/>
    <w:rsid w:val="007E51A3"/>
    <w:rsid w:val="007E64B2"/>
    <w:rsid w:val="007E6F48"/>
    <w:rsid w:val="007F49F4"/>
    <w:rsid w:val="00806A43"/>
    <w:rsid w:val="00812D0E"/>
    <w:rsid w:val="00815500"/>
    <w:rsid w:val="008274DB"/>
    <w:rsid w:val="00843DFE"/>
    <w:rsid w:val="00853E40"/>
    <w:rsid w:val="008603E6"/>
    <w:rsid w:val="00870834"/>
    <w:rsid w:val="0087798D"/>
    <w:rsid w:val="00881B93"/>
    <w:rsid w:val="00894436"/>
    <w:rsid w:val="008B0489"/>
    <w:rsid w:val="008B3894"/>
    <w:rsid w:val="008B7022"/>
    <w:rsid w:val="008E05CF"/>
    <w:rsid w:val="008F1C32"/>
    <w:rsid w:val="008F6328"/>
    <w:rsid w:val="009001DC"/>
    <w:rsid w:val="009108DB"/>
    <w:rsid w:val="009160AC"/>
    <w:rsid w:val="00924259"/>
    <w:rsid w:val="009409B1"/>
    <w:rsid w:val="00954A9B"/>
    <w:rsid w:val="0096438F"/>
    <w:rsid w:val="009658D7"/>
    <w:rsid w:val="00966C63"/>
    <w:rsid w:val="00980E6F"/>
    <w:rsid w:val="00990265"/>
    <w:rsid w:val="009968E1"/>
    <w:rsid w:val="009D1671"/>
    <w:rsid w:val="009D21F8"/>
    <w:rsid w:val="009D6151"/>
    <w:rsid w:val="009E6ABB"/>
    <w:rsid w:val="009F11D2"/>
    <w:rsid w:val="00A02D42"/>
    <w:rsid w:val="00A04FB0"/>
    <w:rsid w:val="00A12F96"/>
    <w:rsid w:val="00A16184"/>
    <w:rsid w:val="00A251FE"/>
    <w:rsid w:val="00A30236"/>
    <w:rsid w:val="00A3321D"/>
    <w:rsid w:val="00A372EC"/>
    <w:rsid w:val="00A41F76"/>
    <w:rsid w:val="00A506F3"/>
    <w:rsid w:val="00A52AF8"/>
    <w:rsid w:val="00A53570"/>
    <w:rsid w:val="00A54B96"/>
    <w:rsid w:val="00A618A2"/>
    <w:rsid w:val="00A6289F"/>
    <w:rsid w:val="00A62AA9"/>
    <w:rsid w:val="00A762A5"/>
    <w:rsid w:val="00A76C8F"/>
    <w:rsid w:val="00A84B84"/>
    <w:rsid w:val="00A85AB7"/>
    <w:rsid w:val="00A913A0"/>
    <w:rsid w:val="00AA236F"/>
    <w:rsid w:val="00AA3FE5"/>
    <w:rsid w:val="00AA6624"/>
    <w:rsid w:val="00AA70A5"/>
    <w:rsid w:val="00AC1027"/>
    <w:rsid w:val="00AC5600"/>
    <w:rsid w:val="00AD6588"/>
    <w:rsid w:val="00AD662F"/>
    <w:rsid w:val="00AE37B2"/>
    <w:rsid w:val="00AF5496"/>
    <w:rsid w:val="00B06571"/>
    <w:rsid w:val="00B118E9"/>
    <w:rsid w:val="00B1642F"/>
    <w:rsid w:val="00B22A79"/>
    <w:rsid w:val="00B22DC1"/>
    <w:rsid w:val="00B31A27"/>
    <w:rsid w:val="00B44DB0"/>
    <w:rsid w:val="00B53B6E"/>
    <w:rsid w:val="00B54D65"/>
    <w:rsid w:val="00B71158"/>
    <w:rsid w:val="00B87920"/>
    <w:rsid w:val="00B90D14"/>
    <w:rsid w:val="00B9613C"/>
    <w:rsid w:val="00BB5A6A"/>
    <w:rsid w:val="00BB7A8F"/>
    <w:rsid w:val="00BB7E2C"/>
    <w:rsid w:val="00BC69A0"/>
    <w:rsid w:val="00BD5A51"/>
    <w:rsid w:val="00BD5C39"/>
    <w:rsid w:val="00BD7591"/>
    <w:rsid w:val="00BE572D"/>
    <w:rsid w:val="00BF0934"/>
    <w:rsid w:val="00C002CD"/>
    <w:rsid w:val="00C038F0"/>
    <w:rsid w:val="00C12FCC"/>
    <w:rsid w:val="00C30718"/>
    <w:rsid w:val="00C3471E"/>
    <w:rsid w:val="00C41EF3"/>
    <w:rsid w:val="00C46FD9"/>
    <w:rsid w:val="00C63EEE"/>
    <w:rsid w:val="00C64643"/>
    <w:rsid w:val="00C66897"/>
    <w:rsid w:val="00C70B9D"/>
    <w:rsid w:val="00C73F8D"/>
    <w:rsid w:val="00C76770"/>
    <w:rsid w:val="00C8391B"/>
    <w:rsid w:val="00C90761"/>
    <w:rsid w:val="00C90B13"/>
    <w:rsid w:val="00CA04CA"/>
    <w:rsid w:val="00CD1BED"/>
    <w:rsid w:val="00CD7981"/>
    <w:rsid w:val="00CD7E63"/>
    <w:rsid w:val="00CE26B7"/>
    <w:rsid w:val="00CE732F"/>
    <w:rsid w:val="00CF1E8B"/>
    <w:rsid w:val="00D17A45"/>
    <w:rsid w:val="00D25F0E"/>
    <w:rsid w:val="00D26656"/>
    <w:rsid w:val="00D33848"/>
    <w:rsid w:val="00D33860"/>
    <w:rsid w:val="00D37F5E"/>
    <w:rsid w:val="00D421F8"/>
    <w:rsid w:val="00D45F49"/>
    <w:rsid w:val="00D45F53"/>
    <w:rsid w:val="00D73DCE"/>
    <w:rsid w:val="00D74F81"/>
    <w:rsid w:val="00D829CF"/>
    <w:rsid w:val="00D84390"/>
    <w:rsid w:val="00D94DF7"/>
    <w:rsid w:val="00D96B94"/>
    <w:rsid w:val="00D97FFB"/>
    <w:rsid w:val="00DA037D"/>
    <w:rsid w:val="00DA14C4"/>
    <w:rsid w:val="00DA26D6"/>
    <w:rsid w:val="00DA706B"/>
    <w:rsid w:val="00DB253D"/>
    <w:rsid w:val="00DC23FD"/>
    <w:rsid w:val="00DC573E"/>
    <w:rsid w:val="00DE0602"/>
    <w:rsid w:val="00DF5B1A"/>
    <w:rsid w:val="00E06F3D"/>
    <w:rsid w:val="00E10767"/>
    <w:rsid w:val="00E14F6D"/>
    <w:rsid w:val="00E1735F"/>
    <w:rsid w:val="00E210B4"/>
    <w:rsid w:val="00E21BEE"/>
    <w:rsid w:val="00E278F0"/>
    <w:rsid w:val="00E46BCB"/>
    <w:rsid w:val="00E538C6"/>
    <w:rsid w:val="00E55533"/>
    <w:rsid w:val="00E64E2F"/>
    <w:rsid w:val="00E679BA"/>
    <w:rsid w:val="00E771B5"/>
    <w:rsid w:val="00E8002B"/>
    <w:rsid w:val="00E81B5B"/>
    <w:rsid w:val="00E8275C"/>
    <w:rsid w:val="00E84A9B"/>
    <w:rsid w:val="00E850D2"/>
    <w:rsid w:val="00E9448D"/>
    <w:rsid w:val="00EA0F89"/>
    <w:rsid w:val="00EB463C"/>
    <w:rsid w:val="00EC1E63"/>
    <w:rsid w:val="00EC62AC"/>
    <w:rsid w:val="00ED1CAD"/>
    <w:rsid w:val="00ED6EE2"/>
    <w:rsid w:val="00EE5892"/>
    <w:rsid w:val="00EE5BD6"/>
    <w:rsid w:val="00EE6E1E"/>
    <w:rsid w:val="00EE77A2"/>
    <w:rsid w:val="00EF3093"/>
    <w:rsid w:val="00F0684C"/>
    <w:rsid w:val="00F07425"/>
    <w:rsid w:val="00F12E43"/>
    <w:rsid w:val="00F14633"/>
    <w:rsid w:val="00F269B3"/>
    <w:rsid w:val="00F278A7"/>
    <w:rsid w:val="00F326BC"/>
    <w:rsid w:val="00F33D33"/>
    <w:rsid w:val="00F478A9"/>
    <w:rsid w:val="00F57F53"/>
    <w:rsid w:val="00F6502F"/>
    <w:rsid w:val="00F65B4E"/>
    <w:rsid w:val="00F66372"/>
    <w:rsid w:val="00F66DE8"/>
    <w:rsid w:val="00F67873"/>
    <w:rsid w:val="00F86AD6"/>
    <w:rsid w:val="00F92656"/>
    <w:rsid w:val="00F96621"/>
    <w:rsid w:val="00F973D3"/>
    <w:rsid w:val="00FA67D0"/>
    <w:rsid w:val="00FB35A6"/>
    <w:rsid w:val="00FC37DE"/>
    <w:rsid w:val="00FC7ABB"/>
    <w:rsid w:val="00FD08A6"/>
    <w:rsid w:val="00FD3DF8"/>
    <w:rsid w:val="00FE06B0"/>
    <w:rsid w:val="00FE3A9D"/>
    <w:rsid w:val="00FF38C4"/>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6F86"/>
  <w15:docId w15:val="{5A562D5D-2BF8-41B2-9FBB-9F7D9CB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9D"/>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link w:val="Heading1Char"/>
    <w:uiPriority w:val="9"/>
    <w:qFormat/>
    <w:rsid w:val="00CD798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4A48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258B"/>
    <w:rPr>
      <w:sz w:val="20"/>
      <w:szCs w:val="20"/>
    </w:rPr>
  </w:style>
  <w:style w:type="character" w:customStyle="1" w:styleId="FootnoteTextChar">
    <w:name w:val="Footnote Text Char"/>
    <w:basedOn w:val="DefaultParagraphFont"/>
    <w:link w:val="FootnoteText"/>
    <w:uiPriority w:val="99"/>
    <w:semiHidden/>
    <w:rsid w:val="002C258B"/>
    <w:rPr>
      <w:sz w:val="20"/>
      <w:szCs w:val="20"/>
    </w:rPr>
  </w:style>
  <w:style w:type="character" w:styleId="FootnoteReference">
    <w:name w:val="footnote reference"/>
    <w:basedOn w:val="DefaultParagraphFont"/>
    <w:uiPriority w:val="99"/>
    <w:semiHidden/>
    <w:unhideWhenUsed/>
    <w:rsid w:val="002C258B"/>
    <w:rPr>
      <w:vertAlign w:val="superscript"/>
    </w:rPr>
  </w:style>
  <w:style w:type="paragraph" w:styleId="BalloonText">
    <w:name w:val="Balloon Text"/>
    <w:basedOn w:val="Normal"/>
    <w:link w:val="BalloonTextChar"/>
    <w:uiPriority w:val="99"/>
    <w:semiHidden/>
    <w:unhideWhenUsed/>
    <w:rsid w:val="002C258B"/>
    <w:rPr>
      <w:rFonts w:ascii="Tahoma" w:hAnsi="Tahoma" w:cs="Tahoma"/>
      <w:sz w:val="16"/>
      <w:szCs w:val="16"/>
    </w:rPr>
  </w:style>
  <w:style w:type="character" w:customStyle="1" w:styleId="BalloonTextChar">
    <w:name w:val="Balloon Text Char"/>
    <w:basedOn w:val="DefaultParagraphFont"/>
    <w:link w:val="BalloonText"/>
    <w:uiPriority w:val="99"/>
    <w:semiHidden/>
    <w:rsid w:val="002C258B"/>
    <w:rPr>
      <w:rFonts w:ascii="Tahoma" w:hAnsi="Tahoma" w:cs="Tahoma"/>
      <w:sz w:val="16"/>
      <w:szCs w:val="16"/>
    </w:rPr>
  </w:style>
  <w:style w:type="paragraph" w:styleId="Footer">
    <w:name w:val="footer"/>
    <w:basedOn w:val="Normal"/>
    <w:link w:val="FooterChar"/>
    <w:uiPriority w:val="99"/>
    <w:unhideWhenUsed/>
    <w:rsid w:val="002C258B"/>
    <w:pPr>
      <w:tabs>
        <w:tab w:val="center" w:pos="4680"/>
        <w:tab w:val="right" w:pos="9360"/>
      </w:tabs>
    </w:pPr>
  </w:style>
  <w:style w:type="character" w:customStyle="1" w:styleId="FooterChar">
    <w:name w:val="Footer Char"/>
    <w:basedOn w:val="DefaultParagraphFont"/>
    <w:link w:val="Footer"/>
    <w:uiPriority w:val="99"/>
    <w:rsid w:val="002C258B"/>
  </w:style>
  <w:style w:type="paragraph" w:styleId="ListParagraph">
    <w:name w:val="List Paragraph"/>
    <w:basedOn w:val="Normal"/>
    <w:uiPriority w:val="34"/>
    <w:qFormat/>
    <w:rsid w:val="001324C6"/>
    <w:pPr>
      <w:ind w:left="720"/>
      <w:contextualSpacing/>
    </w:pPr>
  </w:style>
  <w:style w:type="paragraph" w:styleId="Header">
    <w:name w:val="header"/>
    <w:basedOn w:val="Normal"/>
    <w:link w:val="HeaderChar"/>
    <w:uiPriority w:val="99"/>
    <w:unhideWhenUsed/>
    <w:rsid w:val="008F1C32"/>
    <w:pPr>
      <w:tabs>
        <w:tab w:val="center" w:pos="4680"/>
        <w:tab w:val="right" w:pos="9360"/>
      </w:tabs>
    </w:pPr>
  </w:style>
  <w:style w:type="character" w:customStyle="1" w:styleId="HeaderChar">
    <w:name w:val="Header Char"/>
    <w:basedOn w:val="DefaultParagraphFont"/>
    <w:link w:val="Header"/>
    <w:uiPriority w:val="99"/>
    <w:rsid w:val="008F1C32"/>
  </w:style>
  <w:style w:type="character" w:customStyle="1" w:styleId="fontstyle01">
    <w:name w:val="fontstyle01"/>
    <w:basedOn w:val="DefaultParagraphFont"/>
    <w:rsid w:val="00F278A7"/>
    <w:rPr>
      <w:rFonts w:ascii="TimesNewRoman" w:hAnsi="TimesNewRoman" w:hint="default"/>
      <w:b w:val="0"/>
      <w:bCs w:val="0"/>
      <w:i w:val="0"/>
      <w:iCs w:val="0"/>
      <w:color w:val="000000"/>
      <w:sz w:val="50"/>
      <w:szCs w:val="50"/>
    </w:rPr>
  </w:style>
  <w:style w:type="character" w:styleId="Hyperlink">
    <w:name w:val="Hyperlink"/>
    <w:basedOn w:val="DefaultParagraphFont"/>
    <w:uiPriority w:val="99"/>
    <w:unhideWhenUsed/>
    <w:rsid w:val="002C2719"/>
    <w:rPr>
      <w:color w:val="0000FF" w:themeColor="hyperlink"/>
      <w:u w:val="single"/>
    </w:rPr>
  </w:style>
  <w:style w:type="character" w:customStyle="1" w:styleId="UnresolvedMention">
    <w:name w:val="Unresolved Mention"/>
    <w:basedOn w:val="DefaultParagraphFont"/>
    <w:uiPriority w:val="99"/>
    <w:rsid w:val="00C30718"/>
    <w:rPr>
      <w:color w:val="808080"/>
      <w:shd w:val="clear" w:color="auto" w:fill="E6E6E6"/>
    </w:rPr>
  </w:style>
  <w:style w:type="paragraph" w:styleId="NormalWeb">
    <w:name w:val="Normal (Web)"/>
    <w:basedOn w:val="Normal"/>
    <w:uiPriority w:val="99"/>
    <w:semiHidden/>
    <w:unhideWhenUsed/>
    <w:rsid w:val="00C30718"/>
    <w:pPr>
      <w:spacing w:before="100" w:beforeAutospacing="1" w:after="100" w:afterAutospacing="1"/>
    </w:pPr>
  </w:style>
  <w:style w:type="character" w:styleId="Strong">
    <w:name w:val="Strong"/>
    <w:basedOn w:val="DefaultParagraphFont"/>
    <w:uiPriority w:val="22"/>
    <w:qFormat/>
    <w:rsid w:val="00A618A2"/>
    <w:rPr>
      <w:b/>
      <w:bCs/>
    </w:rPr>
  </w:style>
  <w:style w:type="paragraph" w:customStyle="1" w:styleId="text-muted">
    <w:name w:val="text-muted"/>
    <w:basedOn w:val="Normal"/>
    <w:rsid w:val="00AC1027"/>
    <w:pPr>
      <w:spacing w:before="100" w:beforeAutospacing="1" w:after="100" w:afterAutospacing="1"/>
    </w:pPr>
  </w:style>
  <w:style w:type="character" w:styleId="FollowedHyperlink">
    <w:name w:val="FollowedHyperlink"/>
    <w:basedOn w:val="DefaultParagraphFont"/>
    <w:uiPriority w:val="99"/>
    <w:semiHidden/>
    <w:unhideWhenUsed/>
    <w:rsid w:val="00232C12"/>
    <w:rPr>
      <w:color w:val="800080" w:themeColor="followedHyperlink"/>
      <w:u w:val="single"/>
    </w:rPr>
  </w:style>
  <w:style w:type="character" w:customStyle="1" w:styleId="Heading1Char">
    <w:name w:val="Heading 1 Char"/>
    <w:basedOn w:val="DefaultParagraphFont"/>
    <w:link w:val="Heading1"/>
    <w:uiPriority w:val="9"/>
    <w:rsid w:val="00CD7981"/>
    <w:rPr>
      <w:rFonts w:ascii="Times New Roman" w:eastAsia="Times New Roman" w:hAnsi="Times New Roman" w:cs="Times New Roman"/>
      <w:b/>
      <w:bCs/>
      <w:kern w:val="36"/>
      <w:sz w:val="48"/>
      <w:szCs w:val="48"/>
      <w:lang w:val="en-ID"/>
    </w:rPr>
  </w:style>
  <w:style w:type="character" w:customStyle="1" w:styleId="Heading4Char">
    <w:name w:val="Heading 4 Char"/>
    <w:basedOn w:val="DefaultParagraphFont"/>
    <w:link w:val="Heading4"/>
    <w:uiPriority w:val="9"/>
    <w:semiHidden/>
    <w:rsid w:val="004A4837"/>
    <w:rPr>
      <w:rFonts w:asciiTheme="majorHAnsi" w:eastAsiaTheme="majorEastAsia" w:hAnsiTheme="majorHAnsi" w:cstheme="majorBidi"/>
      <w:i/>
      <w:iCs/>
      <w:color w:val="365F91" w:themeColor="accent1" w:themeShade="BF"/>
      <w:sz w:val="24"/>
      <w:szCs w:val="24"/>
      <w:lang w:val="en-ID"/>
    </w:rPr>
  </w:style>
  <w:style w:type="paragraph" w:styleId="EndnoteText">
    <w:name w:val="endnote text"/>
    <w:basedOn w:val="Normal"/>
    <w:link w:val="EndnoteTextChar"/>
    <w:uiPriority w:val="99"/>
    <w:semiHidden/>
    <w:unhideWhenUsed/>
    <w:rsid w:val="007939BB"/>
    <w:rPr>
      <w:sz w:val="20"/>
      <w:szCs w:val="20"/>
    </w:rPr>
  </w:style>
  <w:style w:type="character" w:customStyle="1" w:styleId="EndnoteTextChar">
    <w:name w:val="Endnote Text Char"/>
    <w:basedOn w:val="DefaultParagraphFont"/>
    <w:link w:val="EndnoteText"/>
    <w:uiPriority w:val="99"/>
    <w:semiHidden/>
    <w:rsid w:val="007939BB"/>
    <w:rPr>
      <w:rFonts w:ascii="Times New Roman" w:eastAsia="Times New Roman" w:hAnsi="Times New Roman" w:cs="Times New Roman"/>
      <w:sz w:val="20"/>
      <w:szCs w:val="20"/>
      <w:lang w:val="en-ID"/>
    </w:rPr>
  </w:style>
  <w:style w:type="character" w:styleId="EndnoteReference">
    <w:name w:val="endnote reference"/>
    <w:basedOn w:val="DefaultParagraphFont"/>
    <w:uiPriority w:val="99"/>
    <w:semiHidden/>
    <w:unhideWhenUsed/>
    <w:rsid w:val="00793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308">
      <w:bodyDiv w:val="1"/>
      <w:marLeft w:val="0"/>
      <w:marRight w:val="0"/>
      <w:marTop w:val="0"/>
      <w:marBottom w:val="0"/>
      <w:divBdr>
        <w:top w:val="none" w:sz="0" w:space="0" w:color="auto"/>
        <w:left w:val="none" w:sz="0" w:space="0" w:color="auto"/>
        <w:bottom w:val="none" w:sz="0" w:space="0" w:color="auto"/>
        <w:right w:val="none" w:sz="0" w:space="0" w:color="auto"/>
      </w:divBdr>
    </w:div>
    <w:div w:id="173761976">
      <w:bodyDiv w:val="1"/>
      <w:marLeft w:val="0"/>
      <w:marRight w:val="0"/>
      <w:marTop w:val="0"/>
      <w:marBottom w:val="0"/>
      <w:divBdr>
        <w:top w:val="none" w:sz="0" w:space="0" w:color="auto"/>
        <w:left w:val="none" w:sz="0" w:space="0" w:color="auto"/>
        <w:bottom w:val="none" w:sz="0" w:space="0" w:color="auto"/>
        <w:right w:val="none" w:sz="0" w:space="0" w:color="auto"/>
      </w:divBdr>
    </w:div>
    <w:div w:id="375590574">
      <w:bodyDiv w:val="1"/>
      <w:marLeft w:val="0"/>
      <w:marRight w:val="0"/>
      <w:marTop w:val="0"/>
      <w:marBottom w:val="0"/>
      <w:divBdr>
        <w:top w:val="none" w:sz="0" w:space="0" w:color="auto"/>
        <w:left w:val="none" w:sz="0" w:space="0" w:color="auto"/>
        <w:bottom w:val="none" w:sz="0" w:space="0" w:color="auto"/>
        <w:right w:val="none" w:sz="0" w:space="0" w:color="auto"/>
      </w:divBdr>
      <w:divsChild>
        <w:div w:id="1155533031">
          <w:marLeft w:val="0"/>
          <w:marRight w:val="0"/>
          <w:marTop w:val="0"/>
          <w:marBottom w:val="0"/>
          <w:divBdr>
            <w:top w:val="none" w:sz="0" w:space="0" w:color="auto"/>
            <w:left w:val="none" w:sz="0" w:space="0" w:color="auto"/>
            <w:bottom w:val="none" w:sz="0" w:space="0" w:color="auto"/>
            <w:right w:val="none" w:sz="0" w:space="0" w:color="auto"/>
          </w:divBdr>
          <w:divsChild>
            <w:div w:id="1648247040">
              <w:marLeft w:val="0"/>
              <w:marRight w:val="0"/>
              <w:marTop w:val="0"/>
              <w:marBottom w:val="0"/>
              <w:divBdr>
                <w:top w:val="none" w:sz="0" w:space="0" w:color="auto"/>
                <w:left w:val="none" w:sz="0" w:space="0" w:color="auto"/>
                <w:bottom w:val="none" w:sz="0" w:space="0" w:color="auto"/>
                <w:right w:val="none" w:sz="0" w:space="0" w:color="auto"/>
              </w:divBdr>
              <w:divsChild>
                <w:div w:id="1715733280">
                  <w:marLeft w:val="0"/>
                  <w:marRight w:val="0"/>
                  <w:marTop w:val="0"/>
                  <w:marBottom w:val="0"/>
                  <w:divBdr>
                    <w:top w:val="none" w:sz="0" w:space="0" w:color="auto"/>
                    <w:left w:val="none" w:sz="0" w:space="0" w:color="auto"/>
                    <w:bottom w:val="none" w:sz="0" w:space="0" w:color="auto"/>
                    <w:right w:val="none" w:sz="0" w:space="0" w:color="auto"/>
                  </w:divBdr>
                  <w:divsChild>
                    <w:div w:id="9473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72199">
      <w:bodyDiv w:val="1"/>
      <w:marLeft w:val="0"/>
      <w:marRight w:val="0"/>
      <w:marTop w:val="0"/>
      <w:marBottom w:val="0"/>
      <w:divBdr>
        <w:top w:val="none" w:sz="0" w:space="0" w:color="auto"/>
        <w:left w:val="none" w:sz="0" w:space="0" w:color="auto"/>
        <w:bottom w:val="none" w:sz="0" w:space="0" w:color="auto"/>
        <w:right w:val="none" w:sz="0" w:space="0" w:color="auto"/>
      </w:divBdr>
    </w:div>
    <w:div w:id="450368129">
      <w:bodyDiv w:val="1"/>
      <w:marLeft w:val="0"/>
      <w:marRight w:val="0"/>
      <w:marTop w:val="0"/>
      <w:marBottom w:val="0"/>
      <w:divBdr>
        <w:top w:val="none" w:sz="0" w:space="0" w:color="auto"/>
        <w:left w:val="none" w:sz="0" w:space="0" w:color="auto"/>
        <w:bottom w:val="none" w:sz="0" w:space="0" w:color="auto"/>
        <w:right w:val="none" w:sz="0" w:space="0" w:color="auto"/>
      </w:divBdr>
    </w:div>
    <w:div w:id="467472744">
      <w:bodyDiv w:val="1"/>
      <w:marLeft w:val="0"/>
      <w:marRight w:val="0"/>
      <w:marTop w:val="0"/>
      <w:marBottom w:val="0"/>
      <w:divBdr>
        <w:top w:val="none" w:sz="0" w:space="0" w:color="auto"/>
        <w:left w:val="none" w:sz="0" w:space="0" w:color="auto"/>
        <w:bottom w:val="none" w:sz="0" w:space="0" w:color="auto"/>
        <w:right w:val="none" w:sz="0" w:space="0" w:color="auto"/>
      </w:divBdr>
    </w:div>
    <w:div w:id="473641884">
      <w:bodyDiv w:val="1"/>
      <w:marLeft w:val="0"/>
      <w:marRight w:val="0"/>
      <w:marTop w:val="0"/>
      <w:marBottom w:val="0"/>
      <w:divBdr>
        <w:top w:val="none" w:sz="0" w:space="0" w:color="auto"/>
        <w:left w:val="none" w:sz="0" w:space="0" w:color="auto"/>
        <w:bottom w:val="none" w:sz="0" w:space="0" w:color="auto"/>
        <w:right w:val="none" w:sz="0" w:space="0" w:color="auto"/>
      </w:divBdr>
    </w:div>
    <w:div w:id="534856219">
      <w:bodyDiv w:val="1"/>
      <w:marLeft w:val="0"/>
      <w:marRight w:val="0"/>
      <w:marTop w:val="0"/>
      <w:marBottom w:val="0"/>
      <w:divBdr>
        <w:top w:val="none" w:sz="0" w:space="0" w:color="auto"/>
        <w:left w:val="none" w:sz="0" w:space="0" w:color="auto"/>
        <w:bottom w:val="none" w:sz="0" w:space="0" w:color="auto"/>
        <w:right w:val="none" w:sz="0" w:space="0" w:color="auto"/>
      </w:divBdr>
    </w:div>
    <w:div w:id="651101057">
      <w:bodyDiv w:val="1"/>
      <w:marLeft w:val="0"/>
      <w:marRight w:val="0"/>
      <w:marTop w:val="0"/>
      <w:marBottom w:val="0"/>
      <w:divBdr>
        <w:top w:val="none" w:sz="0" w:space="0" w:color="auto"/>
        <w:left w:val="none" w:sz="0" w:space="0" w:color="auto"/>
        <w:bottom w:val="none" w:sz="0" w:space="0" w:color="auto"/>
        <w:right w:val="none" w:sz="0" w:space="0" w:color="auto"/>
      </w:divBdr>
    </w:div>
    <w:div w:id="800609819">
      <w:bodyDiv w:val="1"/>
      <w:marLeft w:val="0"/>
      <w:marRight w:val="0"/>
      <w:marTop w:val="0"/>
      <w:marBottom w:val="0"/>
      <w:divBdr>
        <w:top w:val="none" w:sz="0" w:space="0" w:color="auto"/>
        <w:left w:val="none" w:sz="0" w:space="0" w:color="auto"/>
        <w:bottom w:val="none" w:sz="0" w:space="0" w:color="auto"/>
        <w:right w:val="none" w:sz="0" w:space="0" w:color="auto"/>
      </w:divBdr>
      <w:divsChild>
        <w:div w:id="120537671">
          <w:marLeft w:val="0"/>
          <w:marRight w:val="0"/>
          <w:marTop w:val="0"/>
          <w:marBottom w:val="0"/>
          <w:divBdr>
            <w:top w:val="none" w:sz="0" w:space="0" w:color="auto"/>
            <w:left w:val="none" w:sz="0" w:space="0" w:color="auto"/>
            <w:bottom w:val="none" w:sz="0" w:space="0" w:color="auto"/>
            <w:right w:val="none" w:sz="0" w:space="0" w:color="auto"/>
          </w:divBdr>
          <w:divsChild>
            <w:div w:id="1345211247">
              <w:marLeft w:val="0"/>
              <w:marRight w:val="0"/>
              <w:marTop w:val="0"/>
              <w:marBottom w:val="0"/>
              <w:divBdr>
                <w:top w:val="none" w:sz="0" w:space="0" w:color="auto"/>
                <w:left w:val="none" w:sz="0" w:space="0" w:color="auto"/>
                <w:bottom w:val="none" w:sz="0" w:space="0" w:color="auto"/>
                <w:right w:val="none" w:sz="0" w:space="0" w:color="auto"/>
              </w:divBdr>
              <w:divsChild>
                <w:div w:id="2057702359">
                  <w:marLeft w:val="0"/>
                  <w:marRight w:val="0"/>
                  <w:marTop w:val="0"/>
                  <w:marBottom w:val="0"/>
                  <w:divBdr>
                    <w:top w:val="none" w:sz="0" w:space="0" w:color="auto"/>
                    <w:left w:val="none" w:sz="0" w:space="0" w:color="auto"/>
                    <w:bottom w:val="none" w:sz="0" w:space="0" w:color="auto"/>
                    <w:right w:val="none" w:sz="0" w:space="0" w:color="auto"/>
                  </w:divBdr>
                  <w:divsChild>
                    <w:div w:id="9978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815">
      <w:bodyDiv w:val="1"/>
      <w:marLeft w:val="0"/>
      <w:marRight w:val="0"/>
      <w:marTop w:val="0"/>
      <w:marBottom w:val="0"/>
      <w:divBdr>
        <w:top w:val="none" w:sz="0" w:space="0" w:color="auto"/>
        <w:left w:val="none" w:sz="0" w:space="0" w:color="auto"/>
        <w:bottom w:val="none" w:sz="0" w:space="0" w:color="auto"/>
        <w:right w:val="none" w:sz="0" w:space="0" w:color="auto"/>
      </w:divBdr>
    </w:div>
    <w:div w:id="927882836">
      <w:bodyDiv w:val="1"/>
      <w:marLeft w:val="0"/>
      <w:marRight w:val="0"/>
      <w:marTop w:val="0"/>
      <w:marBottom w:val="0"/>
      <w:divBdr>
        <w:top w:val="none" w:sz="0" w:space="0" w:color="auto"/>
        <w:left w:val="none" w:sz="0" w:space="0" w:color="auto"/>
        <w:bottom w:val="none" w:sz="0" w:space="0" w:color="auto"/>
        <w:right w:val="none" w:sz="0" w:space="0" w:color="auto"/>
      </w:divBdr>
    </w:div>
    <w:div w:id="1052970325">
      <w:bodyDiv w:val="1"/>
      <w:marLeft w:val="0"/>
      <w:marRight w:val="0"/>
      <w:marTop w:val="0"/>
      <w:marBottom w:val="0"/>
      <w:divBdr>
        <w:top w:val="none" w:sz="0" w:space="0" w:color="auto"/>
        <w:left w:val="none" w:sz="0" w:space="0" w:color="auto"/>
        <w:bottom w:val="none" w:sz="0" w:space="0" w:color="auto"/>
        <w:right w:val="none" w:sz="0" w:space="0" w:color="auto"/>
      </w:divBdr>
    </w:div>
    <w:div w:id="1161504040">
      <w:bodyDiv w:val="1"/>
      <w:marLeft w:val="0"/>
      <w:marRight w:val="0"/>
      <w:marTop w:val="0"/>
      <w:marBottom w:val="0"/>
      <w:divBdr>
        <w:top w:val="none" w:sz="0" w:space="0" w:color="auto"/>
        <w:left w:val="none" w:sz="0" w:space="0" w:color="auto"/>
        <w:bottom w:val="none" w:sz="0" w:space="0" w:color="auto"/>
        <w:right w:val="none" w:sz="0" w:space="0" w:color="auto"/>
      </w:divBdr>
    </w:div>
    <w:div w:id="1218005486">
      <w:bodyDiv w:val="1"/>
      <w:marLeft w:val="0"/>
      <w:marRight w:val="0"/>
      <w:marTop w:val="0"/>
      <w:marBottom w:val="0"/>
      <w:divBdr>
        <w:top w:val="none" w:sz="0" w:space="0" w:color="auto"/>
        <w:left w:val="none" w:sz="0" w:space="0" w:color="auto"/>
        <w:bottom w:val="none" w:sz="0" w:space="0" w:color="auto"/>
        <w:right w:val="none" w:sz="0" w:space="0" w:color="auto"/>
      </w:divBdr>
    </w:div>
    <w:div w:id="1243419174">
      <w:bodyDiv w:val="1"/>
      <w:marLeft w:val="0"/>
      <w:marRight w:val="0"/>
      <w:marTop w:val="0"/>
      <w:marBottom w:val="0"/>
      <w:divBdr>
        <w:top w:val="none" w:sz="0" w:space="0" w:color="auto"/>
        <w:left w:val="none" w:sz="0" w:space="0" w:color="auto"/>
        <w:bottom w:val="none" w:sz="0" w:space="0" w:color="auto"/>
        <w:right w:val="none" w:sz="0" w:space="0" w:color="auto"/>
      </w:divBdr>
    </w:div>
    <w:div w:id="1260404486">
      <w:bodyDiv w:val="1"/>
      <w:marLeft w:val="0"/>
      <w:marRight w:val="0"/>
      <w:marTop w:val="0"/>
      <w:marBottom w:val="0"/>
      <w:divBdr>
        <w:top w:val="none" w:sz="0" w:space="0" w:color="auto"/>
        <w:left w:val="none" w:sz="0" w:space="0" w:color="auto"/>
        <w:bottom w:val="none" w:sz="0" w:space="0" w:color="auto"/>
        <w:right w:val="none" w:sz="0" w:space="0" w:color="auto"/>
      </w:divBdr>
    </w:div>
    <w:div w:id="1261136081">
      <w:bodyDiv w:val="1"/>
      <w:marLeft w:val="0"/>
      <w:marRight w:val="0"/>
      <w:marTop w:val="0"/>
      <w:marBottom w:val="0"/>
      <w:divBdr>
        <w:top w:val="none" w:sz="0" w:space="0" w:color="auto"/>
        <w:left w:val="none" w:sz="0" w:space="0" w:color="auto"/>
        <w:bottom w:val="none" w:sz="0" w:space="0" w:color="auto"/>
        <w:right w:val="none" w:sz="0" w:space="0" w:color="auto"/>
      </w:divBdr>
    </w:div>
    <w:div w:id="1261328241">
      <w:bodyDiv w:val="1"/>
      <w:marLeft w:val="0"/>
      <w:marRight w:val="0"/>
      <w:marTop w:val="0"/>
      <w:marBottom w:val="0"/>
      <w:divBdr>
        <w:top w:val="none" w:sz="0" w:space="0" w:color="auto"/>
        <w:left w:val="none" w:sz="0" w:space="0" w:color="auto"/>
        <w:bottom w:val="none" w:sz="0" w:space="0" w:color="auto"/>
        <w:right w:val="none" w:sz="0" w:space="0" w:color="auto"/>
      </w:divBdr>
    </w:div>
    <w:div w:id="1412116417">
      <w:bodyDiv w:val="1"/>
      <w:marLeft w:val="0"/>
      <w:marRight w:val="0"/>
      <w:marTop w:val="0"/>
      <w:marBottom w:val="0"/>
      <w:divBdr>
        <w:top w:val="none" w:sz="0" w:space="0" w:color="auto"/>
        <w:left w:val="none" w:sz="0" w:space="0" w:color="auto"/>
        <w:bottom w:val="none" w:sz="0" w:space="0" w:color="auto"/>
        <w:right w:val="none" w:sz="0" w:space="0" w:color="auto"/>
      </w:divBdr>
      <w:divsChild>
        <w:div w:id="1156847199">
          <w:marLeft w:val="0"/>
          <w:marRight w:val="0"/>
          <w:marTop w:val="0"/>
          <w:marBottom w:val="0"/>
          <w:divBdr>
            <w:top w:val="none" w:sz="0" w:space="0" w:color="auto"/>
            <w:left w:val="none" w:sz="0" w:space="0" w:color="auto"/>
            <w:bottom w:val="none" w:sz="0" w:space="0" w:color="auto"/>
            <w:right w:val="none" w:sz="0" w:space="0" w:color="auto"/>
          </w:divBdr>
        </w:div>
        <w:div w:id="1412657482">
          <w:marLeft w:val="0"/>
          <w:marRight w:val="0"/>
          <w:marTop w:val="150"/>
          <w:marBottom w:val="300"/>
          <w:divBdr>
            <w:top w:val="none" w:sz="0" w:space="0" w:color="auto"/>
            <w:left w:val="none" w:sz="0" w:space="0" w:color="auto"/>
            <w:bottom w:val="none" w:sz="0" w:space="0" w:color="auto"/>
            <w:right w:val="none" w:sz="0" w:space="0" w:color="auto"/>
          </w:divBdr>
        </w:div>
      </w:divsChild>
    </w:div>
    <w:div w:id="1494419563">
      <w:bodyDiv w:val="1"/>
      <w:marLeft w:val="0"/>
      <w:marRight w:val="0"/>
      <w:marTop w:val="0"/>
      <w:marBottom w:val="0"/>
      <w:divBdr>
        <w:top w:val="none" w:sz="0" w:space="0" w:color="auto"/>
        <w:left w:val="none" w:sz="0" w:space="0" w:color="auto"/>
        <w:bottom w:val="none" w:sz="0" w:space="0" w:color="auto"/>
        <w:right w:val="none" w:sz="0" w:space="0" w:color="auto"/>
      </w:divBdr>
    </w:div>
    <w:div w:id="1498110585">
      <w:bodyDiv w:val="1"/>
      <w:marLeft w:val="0"/>
      <w:marRight w:val="0"/>
      <w:marTop w:val="0"/>
      <w:marBottom w:val="0"/>
      <w:divBdr>
        <w:top w:val="none" w:sz="0" w:space="0" w:color="auto"/>
        <w:left w:val="none" w:sz="0" w:space="0" w:color="auto"/>
        <w:bottom w:val="none" w:sz="0" w:space="0" w:color="auto"/>
        <w:right w:val="none" w:sz="0" w:space="0" w:color="auto"/>
      </w:divBdr>
    </w:div>
    <w:div w:id="1569727288">
      <w:bodyDiv w:val="1"/>
      <w:marLeft w:val="0"/>
      <w:marRight w:val="0"/>
      <w:marTop w:val="0"/>
      <w:marBottom w:val="0"/>
      <w:divBdr>
        <w:top w:val="none" w:sz="0" w:space="0" w:color="auto"/>
        <w:left w:val="none" w:sz="0" w:space="0" w:color="auto"/>
        <w:bottom w:val="none" w:sz="0" w:space="0" w:color="auto"/>
        <w:right w:val="none" w:sz="0" w:space="0" w:color="auto"/>
      </w:divBdr>
    </w:div>
    <w:div w:id="1677613793">
      <w:bodyDiv w:val="1"/>
      <w:marLeft w:val="0"/>
      <w:marRight w:val="0"/>
      <w:marTop w:val="0"/>
      <w:marBottom w:val="0"/>
      <w:divBdr>
        <w:top w:val="none" w:sz="0" w:space="0" w:color="auto"/>
        <w:left w:val="none" w:sz="0" w:space="0" w:color="auto"/>
        <w:bottom w:val="none" w:sz="0" w:space="0" w:color="auto"/>
        <w:right w:val="none" w:sz="0" w:space="0" w:color="auto"/>
      </w:divBdr>
    </w:div>
    <w:div w:id="1692222389">
      <w:bodyDiv w:val="1"/>
      <w:marLeft w:val="0"/>
      <w:marRight w:val="0"/>
      <w:marTop w:val="0"/>
      <w:marBottom w:val="0"/>
      <w:divBdr>
        <w:top w:val="none" w:sz="0" w:space="0" w:color="auto"/>
        <w:left w:val="none" w:sz="0" w:space="0" w:color="auto"/>
        <w:bottom w:val="none" w:sz="0" w:space="0" w:color="auto"/>
        <w:right w:val="none" w:sz="0" w:space="0" w:color="auto"/>
      </w:divBdr>
      <w:divsChild>
        <w:div w:id="1245604927">
          <w:marLeft w:val="0"/>
          <w:marRight w:val="0"/>
          <w:marTop w:val="0"/>
          <w:marBottom w:val="0"/>
          <w:divBdr>
            <w:top w:val="none" w:sz="0" w:space="0" w:color="auto"/>
            <w:left w:val="none" w:sz="0" w:space="0" w:color="auto"/>
            <w:bottom w:val="none" w:sz="0" w:space="0" w:color="auto"/>
            <w:right w:val="none" w:sz="0" w:space="0" w:color="auto"/>
          </w:divBdr>
          <w:divsChild>
            <w:div w:id="430395246">
              <w:marLeft w:val="0"/>
              <w:marRight w:val="0"/>
              <w:marTop w:val="0"/>
              <w:marBottom w:val="0"/>
              <w:divBdr>
                <w:top w:val="none" w:sz="0" w:space="0" w:color="auto"/>
                <w:left w:val="none" w:sz="0" w:space="0" w:color="auto"/>
                <w:bottom w:val="none" w:sz="0" w:space="0" w:color="auto"/>
                <w:right w:val="none" w:sz="0" w:space="0" w:color="auto"/>
              </w:divBdr>
              <w:divsChild>
                <w:div w:id="1510293269">
                  <w:marLeft w:val="0"/>
                  <w:marRight w:val="0"/>
                  <w:marTop w:val="0"/>
                  <w:marBottom w:val="0"/>
                  <w:divBdr>
                    <w:top w:val="none" w:sz="0" w:space="0" w:color="auto"/>
                    <w:left w:val="none" w:sz="0" w:space="0" w:color="auto"/>
                    <w:bottom w:val="none" w:sz="0" w:space="0" w:color="auto"/>
                    <w:right w:val="none" w:sz="0" w:space="0" w:color="auto"/>
                  </w:divBdr>
                  <w:divsChild>
                    <w:div w:id="3092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2044">
      <w:bodyDiv w:val="1"/>
      <w:marLeft w:val="0"/>
      <w:marRight w:val="0"/>
      <w:marTop w:val="0"/>
      <w:marBottom w:val="0"/>
      <w:divBdr>
        <w:top w:val="none" w:sz="0" w:space="0" w:color="auto"/>
        <w:left w:val="none" w:sz="0" w:space="0" w:color="auto"/>
        <w:bottom w:val="none" w:sz="0" w:space="0" w:color="auto"/>
        <w:right w:val="none" w:sz="0" w:space="0" w:color="auto"/>
      </w:divBdr>
    </w:div>
    <w:div w:id="1823082530">
      <w:bodyDiv w:val="1"/>
      <w:marLeft w:val="0"/>
      <w:marRight w:val="0"/>
      <w:marTop w:val="0"/>
      <w:marBottom w:val="0"/>
      <w:divBdr>
        <w:top w:val="none" w:sz="0" w:space="0" w:color="auto"/>
        <w:left w:val="none" w:sz="0" w:space="0" w:color="auto"/>
        <w:bottom w:val="none" w:sz="0" w:space="0" w:color="auto"/>
        <w:right w:val="none" w:sz="0" w:space="0" w:color="auto"/>
      </w:divBdr>
    </w:div>
    <w:div w:id="1837645986">
      <w:bodyDiv w:val="1"/>
      <w:marLeft w:val="0"/>
      <w:marRight w:val="0"/>
      <w:marTop w:val="0"/>
      <w:marBottom w:val="0"/>
      <w:divBdr>
        <w:top w:val="none" w:sz="0" w:space="0" w:color="auto"/>
        <w:left w:val="none" w:sz="0" w:space="0" w:color="auto"/>
        <w:bottom w:val="none" w:sz="0" w:space="0" w:color="auto"/>
        <w:right w:val="none" w:sz="0" w:space="0" w:color="auto"/>
      </w:divBdr>
    </w:div>
    <w:div w:id="1979335409">
      <w:bodyDiv w:val="1"/>
      <w:marLeft w:val="0"/>
      <w:marRight w:val="0"/>
      <w:marTop w:val="0"/>
      <w:marBottom w:val="0"/>
      <w:divBdr>
        <w:top w:val="none" w:sz="0" w:space="0" w:color="auto"/>
        <w:left w:val="none" w:sz="0" w:space="0" w:color="auto"/>
        <w:bottom w:val="none" w:sz="0" w:space="0" w:color="auto"/>
        <w:right w:val="none" w:sz="0" w:space="0" w:color="auto"/>
      </w:divBdr>
    </w:div>
    <w:div w:id="1991278019">
      <w:bodyDiv w:val="1"/>
      <w:marLeft w:val="0"/>
      <w:marRight w:val="0"/>
      <w:marTop w:val="0"/>
      <w:marBottom w:val="0"/>
      <w:divBdr>
        <w:top w:val="none" w:sz="0" w:space="0" w:color="auto"/>
        <w:left w:val="none" w:sz="0" w:space="0" w:color="auto"/>
        <w:bottom w:val="none" w:sz="0" w:space="0" w:color="auto"/>
        <w:right w:val="none" w:sz="0" w:space="0" w:color="auto"/>
      </w:divBdr>
      <w:divsChild>
        <w:div w:id="1547327008">
          <w:marLeft w:val="0"/>
          <w:marRight w:val="0"/>
          <w:marTop w:val="0"/>
          <w:marBottom w:val="0"/>
          <w:divBdr>
            <w:top w:val="none" w:sz="0" w:space="0" w:color="auto"/>
            <w:left w:val="none" w:sz="0" w:space="0" w:color="auto"/>
            <w:bottom w:val="none" w:sz="0" w:space="0" w:color="auto"/>
            <w:right w:val="none" w:sz="0" w:space="0" w:color="auto"/>
          </w:divBdr>
        </w:div>
        <w:div w:id="924653162">
          <w:marLeft w:val="0"/>
          <w:marRight w:val="0"/>
          <w:marTop w:val="150"/>
          <w:marBottom w:val="300"/>
          <w:divBdr>
            <w:top w:val="none" w:sz="0" w:space="0" w:color="auto"/>
            <w:left w:val="none" w:sz="0" w:space="0" w:color="auto"/>
            <w:bottom w:val="none" w:sz="0" w:space="0" w:color="auto"/>
            <w:right w:val="none" w:sz="0" w:space="0" w:color="auto"/>
          </w:divBdr>
        </w:div>
      </w:divsChild>
    </w:div>
    <w:div w:id="2015568109">
      <w:bodyDiv w:val="1"/>
      <w:marLeft w:val="0"/>
      <w:marRight w:val="0"/>
      <w:marTop w:val="0"/>
      <w:marBottom w:val="0"/>
      <w:divBdr>
        <w:top w:val="none" w:sz="0" w:space="0" w:color="auto"/>
        <w:left w:val="none" w:sz="0" w:space="0" w:color="auto"/>
        <w:bottom w:val="none" w:sz="0" w:space="0" w:color="auto"/>
        <w:right w:val="none" w:sz="0" w:space="0" w:color="auto"/>
      </w:divBdr>
    </w:div>
    <w:div w:id="2057660675">
      <w:bodyDiv w:val="1"/>
      <w:marLeft w:val="0"/>
      <w:marRight w:val="0"/>
      <w:marTop w:val="0"/>
      <w:marBottom w:val="0"/>
      <w:divBdr>
        <w:top w:val="none" w:sz="0" w:space="0" w:color="auto"/>
        <w:left w:val="none" w:sz="0" w:space="0" w:color="auto"/>
        <w:bottom w:val="none" w:sz="0" w:space="0" w:color="auto"/>
        <w:right w:val="none" w:sz="0" w:space="0" w:color="auto"/>
      </w:divBdr>
    </w:div>
    <w:div w:id="21357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20https://mataram.antaranews.com/berita/118680/pemkot-mataram-meraih-opini-wtp-terhadap-lhp-keuangan-2019/" TargetMode="External"/><Relationship Id="rId4" Type="http://schemas.openxmlformats.org/officeDocument/2006/relationships/settings" Target="settings.xml"/><Relationship Id="rId9" Type="http://schemas.openxmlformats.org/officeDocument/2006/relationships/hyperlink" Target="https://www.merd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3223-B6EC-4164-A76B-BD83DBB2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andre setyarso</cp:lastModifiedBy>
  <cp:revision>7</cp:revision>
  <cp:lastPrinted>2018-01-09T03:43:00Z</cp:lastPrinted>
  <dcterms:created xsi:type="dcterms:W3CDTF">2020-05-21T15:57:00Z</dcterms:created>
  <dcterms:modified xsi:type="dcterms:W3CDTF">2020-06-02T06:37:00Z</dcterms:modified>
</cp:coreProperties>
</file>