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E306" w14:textId="2AE1C90D" w:rsidR="001D3951" w:rsidRPr="00DD258E" w:rsidRDefault="001D3951" w:rsidP="00DD258E">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bookmarkStart w:id="0" w:name="_Hlk33650519"/>
      <w:bookmarkStart w:id="1" w:name="_Hlk15496870"/>
      <w:r w:rsidRPr="001D3951">
        <w:rPr>
          <w:rFonts w:ascii="Times New Roman" w:eastAsia="Times New Roman" w:hAnsi="Times New Roman" w:cs="Times New Roman"/>
          <w:b/>
          <w:bCs/>
          <w:kern w:val="36"/>
          <w:lang w:eastAsia="id-ID"/>
        </w:rPr>
        <w:t>PILKADA DESEMBER, BAWASLU NTB MINTA PEMPROV TAK TARIK ANGGARAN</w:t>
      </w:r>
    </w:p>
    <w:bookmarkEnd w:id="0"/>
    <w:p w14:paraId="535F43D1" w14:textId="77777777" w:rsidR="00DD258E" w:rsidRPr="0048295C" w:rsidRDefault="00DD258E" w:rsidP="00705DB1">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p>
    <w:p w14:paraId="45FF0668" w14:textId="77777777" w:rsidR="007E646B" w:rsidRPr="0048295C" w:rsidRDefault="007E646B" w:rsidP="007F112B">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p>
    <w:p w14:paraId="43AEF62A" w14:textId="6DADCDDA" w:rsidR="00C35B85" w:rsidRPr="0048295C" w:rsidRDefault="00121414" w:rsidP="007F112B">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sidRPr="0048295C">
        <w:rPr>
          <w:b/>
          <w:bCs/>
          <w:noProof/>
          <w:kern w:val="36"/>
          <w:lang w:val="id-ID" w:eastAsia="id-ID"/>
        </w:rPr>
        <w:drawing>
          <wp:inline distT="0" distB="0" distL="0" distR="0" wp14:anchorId="4E9FDCAE" wp14:editId="570B75AA">
            <wp:extent cx="2857500" cy="1600200"/>
            <wp:effectExtent l="0" t="0" r="0" b="0"/>
            <wp:docPr id="1" name="Picture 1" descr="C:\Users\HP\AppData\Local\Microsoft\Windows\INetCache\Content.MSO\7420F7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7420F79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7CE8097" w14:textId="2ED3BE51" w:rsidR="007E646B" w:rsidRPr="0048295C" w:rsidRDefault="002804A5" w:rsidP="00121414">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sidRPr="0048295C">
        <w:rPr>
          <w:noProof/>
        </w:rPr>
        <w:t xml:space="preserve"> </w:t>
      </w:r>
      <w:r w:rsidR="00146C62" w:rsidRPr="0048295C">
        <w:rPr>
          <w:noProof/>
        </w:rPr>
        <w:t xml:space="preserve"> </w:t>
      </w:r>
      <w:hyperlink r:id="rId8" w:history="1">
        <w:r w:rsidR="00121414" w:rsidRPr="0048295C">
          <w:rPr>
            <w:rStyle w:val="Hyperlink"/>
          </w:rPr>
          <w:t>https://blud.co.id/</w:t>
        </w:r>
      </w:hyperlink>
      <w:bookmarkEnd w:id="1"/>
    </w:p>
    <w:p w14:paraId="7EDFF1CB" w14:textId="77777777" w:rsidR="00DD258E" w:rsidRDefault="00DD258E" w:rsidP="00705DB1">
      <w:pPr>
        <w:spacing w:line="360" w:lineRule="auto"/>
        <w:jc w:val="both"/>
        <w:rPr>
          <w:rFonts w:ascii="Times New Roman" w:eastAsia="Times New Roman" w:hAnsi="Times New Roman" w:cs="Times New Roman"/>
          <w:lang w:eastAsia="id-ID"/>
        </w:rPr>
      </w:pPr>
    </w:p>
    <w:p w14:paraId="155A8BC7" w14:textId="77777777" w:rsidR="001D3951" w:rsidRPr="00674D93" w:rsidRDefault="001D3951" w:rsidP="00674D93">
      <w:pPr>
        <w:spacing w:line="360" w:lineRule="auto"/>
        <w:jc w:val="both"/>
        <w:rPr>
          <w:rFonts w:ascii="Times New Roman" w:eastAsia="Times New Roman" w:hAnsi="Times New Roman" w:cs="Times New Roman"/>
          <w:lang w:eastAsia="id-ID"/>
        </w:rPr>
      </w:pPr>
      <w:r w:rsidRPr="00674D93">
        <w:rPr>
          <w:rFonts w:ascii="Times New Roman" w:eastAsia="Times New Roman" w:hAnsi="Times New Roman" w:cs="Times New Roman"/>
          <w:lang w:eastAsia="id-ID"/>
        </w:rPr>
        <w:t>MATARAM-</w:t>
      </w:r>
      <w:proofErr w:type="spellStart"/>
      <w:r w:rsidRPr="00674D93">
        <w:rPr>
          <w:rFonts w:ascii="Times New Roman" w:eastAsia="Times New Roman" w:hAnsi="Times New Roman" w:cs="Times New Roman"/>
          <w:lang w:eastAsia="id-ID"/>
        </w:rPr>
        <w:t>Komisi</w:t>
      </w:r>
      <w:proofErr w:type="spellEnd"/>
      <w:r w:rsidRPr="00674D93">
        <w:rPr>
          <w:rFonts w:ascii="Times New Roman" w:eastAsia="Times New Roman" w:hAnsi="Times New Roman" w:cs="Times New Roman"/>
          <w:lang w:eastAsia="id-ID"/>
        </w:rPr>
        <w:t xml:space="preserve"> II DPR RI, </w:t>
      </w:r>
      <w:proofErr w:type="spellStart"/>
      <w:r w:rsidRPr="00674D93">
        <w:rPr>
          <w:rFonts w:ascii="Times New Roman" w:eastAsia="Times New Roman" w:hAnsi="Times New Roman" w:cs="Times New Roman"/>
          <w:lang w:eastAsia="id-ID"/>
        </w:rPr>
        <w:t>Mendagri</w:t>
      </w:r>
      <w:proofErr w:type="spellEnd"/>
      <w:r w:rsidRPr="00674D93">
        <w:rPr>
          <w:rFonts w:ascii="Times New Roman" w:eastAsia="Times New Roman" w:hAnsi="Times New Roman" w:cs="Times New Roman"/>
          <w:lang w:eastAsia="id-ID"/>
        </w:rPr>
        <w:t xml:space="preserve">, KPU RI, </w:t>
      </w:r>
      <w:proofErr w:type="spellStart"/>
      <w:r w:rsidRPr="00674D93">
        <w:rPr>
          <w:rFonts w:ascii="Times New Roman" w:eastAsia="Times New Roman" w:hAnsi="Times New Roman" w:cs="Times New Roman"/>
          <w:lang w:eastAsia="id-ID"/>
        </w:rPr>
        <w:t>Bawaslu</w:t>
      </w:r>
      <w:proofErr w:type="spellEnd"/>
      <w:r w:rsidRPr="00674D93">
        <w:rPr>
          <w:rFonts w:ascii="Times New Roman" w:eastAsia="Times New Roman" w:hAnsi="Times New Roman" w:cs="Times New Roman"/>
          <w:lang w:eastAsia="id-ID"/>
        </w:rPr>
        <w:t xml:space="preserve"> RI, dan DKPP </w:t>
      </w:r>
      <w:proofErr w:type="spellStart"/>
      <w:r w:rsidRPr="00674D93">
        <w:rPr>
          <w:rFonts w:ascii="Times New Roman" w:eastAsia="Times New Roman" w:hAnsi="Times New Roman" w:cs="Times New Roman"/>
          <w:lang w:eastAsia="id-ID"/>
        </w:rPr>
        <w:t>telah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bersepakat</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menggelar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xml:space="preserve"> pada 9 </w:t>
      </w:r>
      <w:proofErr w:type="spellStart"/>
      <w:r w:rsidRPr="00674D93">
        <w:rPr>
          <w:rFonts w:ascii="Times New Roman" w:eastAsia="Times New Roman" w:hAnsi="Times New Roman" w:cs="Times New Roman"/>
          <w:lang w:eastAsia="id-ID"/>
        </w:rPr>
        <w:t>Desember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Mendagri</w:t>
      </w:r>
      <w:proofErr w:type="spellEnd"/>
      <w:r w:rsidRPr="00674D93">
        <w:rPr>
          <w:rFonts w:ascii="Times New Roman" w:eastAsia="Times New Roman" w:hAnsi="Times New Roman" w:cs="Times New Roman"/>
          <w:lang w:eastAsia="id-ID"/>
        </w:rPr>
        <w:t xml:space="preserve"> pun </w:t>
      </w:r>
      <w:proofErr w:type="spellStart"/>
      <w:r w:rsidRPr="00674D93">
        <w:rPr>
          <w:rFonts w:ascii="Times New Roman" w:eastAsia="Times New Roman" w:hAnsi="Times New Roman" w:cs="Times New Roman"/>
          <w:lang w:eastAsia="id-ID"/>
        </w:rPr>
        <w:t>telah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menerbitkan</w:t>
      </w:r>
      <w:proofErr w:type="spellEnd"/>
      <w:r w:rsidRPr="00674D93">
        <w:rPr>
          <w:rFonts w:ascii="Times New Roman" w:eastAsia="Times New Roman" w:hAnsi="Times New Roman" w:cs="Times New Roman"/>
          <w:lang w:eastAsia="id-ID"/>
        </w:rPr>
        <w:t xml:space="preserve"> Surat Keputusan (SK) </w:t>
      </w:r>
      <w:proofErr w:type="spellStart"/>
      <w:r w:rsidRPr="00674D93">
        <w:rPr>
          <w:rFonts w:ascii="Times New Roman" w:eastAsia="Times New Roman" w:hAnsi="Times New Roman" w:cs="Times New Roman"/>
          <w:lang w:eastAsia="id-ID"/>
        </w:rPr>
        <w:t>melarang</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pemerintah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daerah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Pemda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alihkan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anggaran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Serentak</w:t>
      </w:r>
      <w:proofErr w:type="spellEnd"/>
      <w:r w:rsidRPr="00674D93">
        <w:rPr>
          <w:rFonts w:ascii="Times New Roman" w:eastAsia="Times New Roman" w:hAnsi="Times New Roman" w:cs="Times New Roman"/>
          <w:lang w:eastAsia="id-ID"/>
        </w:rPr>
        <w:t xml:space="preserve"> 2020.</w:t>
      </w:r>
    </w:p>
    <w:p w14:paraId="4DB10B23" w14:textId="77777777" w:rsidR="001D3951" w:rsidRPr="00674D93" w:rsidRDefault="001D3951" w:rsidP="00674D93">
      <w:pPr>
        <w:spacing w:line="360" w:lineRule="auto"/>
        <w:jc w:val="both"/>
        <w:rPr>
          <w:rFonts w:ascii="Times New Roman" w:eastAsia="Times New Roman" w:hAnsi="Times New Roman" w:cs="Times New Roman"/>
          <w:lang w:eastAsia="id-ID"/>
        </w:rPr>
      </w:pPr>
      <w:proofErr w:type="spellStart"/>
      <w:r w:rsidRPr="00674D93">
        <w:rPr>
          <w:rFonts w:ascii="Times New Roman" w:eastAsia="Times New Roman" w:hAnsi="Times New Roman" w:cs="Times New Roman"/>
          <w:lang w:eastAsia="id-ID"/>
        </w:rPr>
        <w:t>Terutama</w:t>
      </w:r>
      <w:proofErr w:type="spellEnd"/>
      <w:r w:rsidRPr="00674D93">
        <w:rPr>
          <w:rFonts w:ascii="Times New Roman" w:eastAsia="Times New Roman" w:hAnsi="Times New Roman" w:cs="Times New Roman"/>
          <w:lang w:eastAsia="id-ID"/>
        </w:rPr>
        <w:t xml:space="preserve"> yang </w:t>
      </w:r>
      <w:proofErr w:type="spellStart"/>
      <w:r w:rsidRPr="00674D93">
        <w:rPr>
          <w:rFonts w:ascii="Times New Roman" w:eastAsia="Times New Roman" w:hAnsi="Times New Roman" w:cs="Times New Roman"/>
          <w:lang w:eastAsia="id-ID"/>
        </w:rPr>
        <w:t>akan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diberikan</w:t>
      </w:r>
      <w:proofErr w:type="spellEnd"/>
      <w:r w:rsidRPr="00674D93">
        <w:rPr>
          <w:rFonts w:ascii="Times New Roman" w:eastAsia="Times New Roman" w:hAnsi="Times New Roman" w:cs="Times New Roman"/>
          <w:lang w:eastAsia="id-ID"/>
        </w:rPr>
        <w:t xml:space="preserve"> pada KPU dan </w:t>
      </w:r>
      <w:proofErr w:type="spellStart"/>
      <w:r w:rsidRPr="00674D93">
        <w:rPr>
          <w:rFonts w:ascii="Times New Roman" w:eastAsia="Times New Roman" w:hAnsi="Times New Roman" w:cs="Times New Roman"/>
          <w:lang w:eastAsia="id-ID"/>
        </w:rPr>
        <w:t>Bawaslu</w:t>
      </w:r>
      <w:proofErr w:type="spellEnd"/>
      <w:r w:rsidRPr="00674D93">
        <w:rPr>
          <w:rFonts w:ascii="Times New Roman" w:eastAsia="Times New Roman" w:hAnsi="Times New Roman" w:cs="Times New Roman"/>
          <w:lang w:eastAsia="id-ID"/>
        </w:rPr>
        <w:t>. “</w:t>
      </w:r>
      <w:proofErr w:type="spellStart"/>
      <w:r w:rsidRPr="00674D93">
        <w:rPr>
          <w:rFonts w:ascii="Times New Roman" w:eastAsia="Times New Roman" w:hAnsi="Times New Roman" w:cs="Times New Roman"/>
          <w:lang w:eastAsia="id-ID"/>
        </w:rPr>
        <w:t>Tertuang</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dalam</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surat</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nomor</w:t>
      </w:r>
      <w:proofErr w:type="spellEnd"/>
      <w:r w:rsidRPr="00674D93">
        <w:rPr>
          <w:rFonts w:ascii="Times New Roman" w:eastAsia="Times New Roman" w:hAnsi="Times New Roman" w:cs="Times New Roman"/>
          <w:lang w:eastAsia="id-ID"/>
        </w:rPr>
        <w:t xml:space="preserve"> 270/ 293/ SJ </w:t>
      </w:r>
      <w:proofErr w:type="spellStart"/>
      <w:r w:rsidRPr="00674D93">
        <w:rPr>
          <w:rFonts w:ascii="Times New Roman" w:eastAsia="Times New Roman" w:hAnsi="Times New Roman" w:cs="Times New Roman"/>
          <w:lang w:eastAsia="id-ID"/>
        </w:rPr>
        <w:t>tertanggal</w:t>
      </w:r>
      <w:proofErr w:type="spellEnd"/>
      <w:r w:rsidRPr="00674D93">
        <w:rPr>
          <w:rFonts w:ascii="Times New Roman" w:eastAsia="Times New Roman" w:hAnsi="Times New Roman" w:cs="Times New Roman"/>
          <w:lang w:eastAsia="id-ID"/>
        </w:rPr>
        <w:t xml:space="preserve"> 21 April 2020,” kata </w:t>
      </w:r>
      <w:proofErr w:type="spellStart"/>
      <w:r w:rsidRPr="00674D93">
        <w:rPr>
          <w:rFonts w:ascii="Times New Roman" w:eastAsia="Times New Roman" w:hAnsi="Times New Roman" w:cs="Times New Roman"/>
          <w:lang w:eastAsia="id-ID"/>
        </w:rPr>
        <w:t>Koordinator</w:t>
      </w:r>
      <w:proofErr w:type="spellEnd"/>
      <w:r w:rsidRPr="00674D93">
        <w:rPr>
          <w:rFonts w:ascii="Times New Roman" w:eastAsia="Times New Roman" w:hAnsi="Times New Roman" w:cs="Times New Roman"/>
          <w:lang w:eastAsia="id-ID"/>
        </w:rPr>
        <w:t xml:space="preserve"> Divisi Hukum, </w:t>
      </w:r>
      <w:proofErr w:type="spellStart"/>
      <w:r w:rsidRPr="00674D93">
        <w:rPr>
          <w:rFonts w:ascii="Times New Roman" w:eastAsia="Times New Roman" w:hAnsi="Times New Roman" w:cs="Times New Roman"/>
          <w:lang w:eastAsia="id-ID"/>
        </w:rPr>
        <w:t>Humas</w:t>
      </w:r>
      <w:proofErr w:type="spellEnd"/>
      <w:r w:rsidRPr="00674D93">
        <w:rPr>
          <w:rFonts w:ascii="Times New Roman" w:eastAsia="Times New Roman" w:hAnsi="Times New Roman" w:cs="Times New Roman"/>
          <w:lang w:eastAsia="id-ID"/>
        </w:rPr>
        <w:t xml:space="preserve">, Data </w:t>
      </w:r>
      <w:proofErr w:type="spellStart"/>
      <w:r w:rsidRPr="00674D93">
        <w:rPr>
          <w:rFonts w:ascii="Times New Roman" w:eastAsia="Times New Roman" w:hAnsi="Times New Roman" w:cs="Times New Roman"/>
          <w:lang w:eastAsia="id-ID"/>
        </w:rPr>
        <w:t>Informasi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Bawaslu</w:t>
      </w:r>
      <w:proofErr w:type="spellEnd"/>
      <w:r w:rsidRPr="00674D93">
        <w:rPr>
          <w:rFonts w:ascii="Times New Roman" w:eastAsia="Times New Roman" w:hAnsi="Times New Roman" w:cs="Times New Roman"/>
          <w:lang w:eastAsia="id-ID"/>
        </w:rPr>
        <w:t xml:space="preserve"> NTB </w:t>
      </w:r>
      <w:proofErr w:type="spellStart"/>
      <w:r w:rsidRPr="00674D93">
        <w:rPr>
          <w:rFonts w:ascii="Times New Roman" w:eastAsia="Times New Roman" w:hAnsi="Times New Roman" w:cs="Times New Roman"/>
          <w:lang w:eastAsia="id-ID"/>
        </w:rPr>
        <w:t>Suhardi</w:t>
      </w:r>
      <w:proofErr w:type="spellEnd"/>
      <w:r w:rsidRPr="00674D93">
        <w:rPr>
          <w:rFonts w:ascii="Times New Roman" w:eastAsia="Times New Roman" w:hAnsi="Times New Roman" w:cs="Times New Roman"/>
          <w:lang w:eastAsia="id-ID"/>
        </w:rPr>
        <w:t>.</w:t>
      </w:r>
    </w:p>
    <w:p w14:paraId="1C052040" w14:textId="77777777" w:rsidR="001D3951" w:rsidRPr="00674D93" w:rsidRDefault="001D3951" w:rsidP="00674D93">
      <w:pPr>
        <w:spacing w:line="360" w:lineRule="auto"/>
        <w:jc w:val="both"/>
        <w:rPr>
          <w:rFonts w:ascii="Times New Roman" w:eastAsia="Times New Roman" w:hAnsi="Times New Roman" w:cs="Times New Roman"/>
          <w:lang w:eastAsia="id-ID"/>
        </w:rPr>
      </w:pPr>
      <w:r w:rsidRPr="00674D93">
        <w:rPr>
          <w:rFonts w:ascii="Times New Roman" w:eastAsia="Times New Roman" w:hAnsi="Times New Roman" w:cs="Times New Roman"/>
          <w:lang w:eastAsia="id-ID"/>
        </w:rPr>
        <w:t xml:space="preserve">Langkah </w:t>
      </w:r>
      <w:proofErr w:type="spellStart"/>
      <w:r w:rsidRPr="00674D93">
        <w:rPr>
          <w:rFonts w:ascii="Times New Roman" w:eastAsia="Times New Roman" w:hAnsi="Times New Roman" w:cs="Times New Roman"/>
          <w:lang w:eastAsia="id-ID"/>
        </w:rPr>
        <w:t>ini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sebagai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cara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mengamankan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anggaran</w:t>
      </w:r>
      <w:proofErr w:type="spellEnd"/>
      <w:r w:rsidRPr="00674D93">
        <w:rPr>
          <w:rFonts w:ascii="Times New Roman" w:eastAsia="Times New Roman" w:hAnsi="Times New Roman" w:cs="Times New Roman"/>
          <w:lang w:eastAsia="id-ID"/>
        </w:rPr>
        <w:t xml:space="preserve"> yang </w:t>
      </w:r>
      <w:proofErr w:type="spellStart"/>
      <w:r w:rsidRPr="00674D93">
        <w:rPr>
          <w:rFonts w:ascii="Times New Roman" w:eastAsia="Times New Roman" w:hAnsi="Times New Roman" w:cs="Times New Roman"/>
          <w:lang w:eastAsia="id-ID"/>
        </w:rPr>
        <w:t>dibutuhkan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pemerintah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menggelar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Serentak</w:t>
      </w:r>
      <w:proofErr w:type="spellEnd"/>
      <w:r w:rsidRPr="00674D93">
        <w:rPr>
          <w:rFonts w:ascii="Times New Roman" w:eastAsia="Times New Roman" w:hAnsi="Times New Roman" w:cs="Times New Roman"/>
          <w:lang w:eastAsia="id-ID"/>
        </w:rPr>
        <w:t xml:space="preserve"> 9 </w:t>
      </w:r>
      <w:proofErr w:type="spellStart"/>
      <w:r w:rsidRPr="00674D93">
        <w:rPr>
          <w:rFonts w:ascii="Times New Roman" w:eastAsia="Times New Roman" w:hAnsi="Times New Roman" w:cs="Times New Roman"/>
          <w:lang w:eastAsia="id-ID"/>
        </w:rPr>
        <w:t>Desember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mendatang</w:t>
      </w:r>
      <w:proofErr w:type="spellEnd"/>
      <w:r w:rsidRPr="00674D93">
        <w:rPr>
          <w:rFonts w:ascii="Times New Roman" w:eastAsia="Times New Roman" w:hAnsi="Times New Roman" w:cs="Times New Roman"/>
          <w:lang w:eastAsia="id-ID"/>
        </w:rPr>
        <w:t xml:space="preserve">. “Jadi </w:t>
      </w:r>
      <w:proofErr w:type="spellStart"/>
      <w:r w:rsidRPr="00674D93">
        <w:rPr>
          <w:rFonts w:ascii="Times New Roman" w:eastAsia="Times New Roman" w:hAnsi="Times New Roman" w:cs="Times New Roman"/>
          <w:lang w:eastAsia="id-ID"/>
        </w:rPr>
        <w:t>pemda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tidak</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boleh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mengutak-atik</w:t>
      </w:r>
      <w:proofErr w:type="spellEnd"/>
      <w:r w:rsidRPr="00674D93">
        <w:rPr>
          <w:rFonts w:ascii="Times New Roman" w:eastAsia="Times New Roman" w:hAnsi="Times New Roman" w:cs="Times New Roman"/>
          <w:lang w:eastAsia="id-ID"/>
        </w:rPr>
        <w:t xml:space="preserve"> dana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termasuk</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untuk</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penanganan</w:t>
      </w:r>
      <w:proofErr w:type="spellEnd"/>
      <w:r w:rsidRPr="00674D93">
        <w:rPr>
          <w:rFonts w:ascii="Times New Roman" w:eastAsia="Times New Roman" w:hAnsi="Times New Roman" w:cs="Times New Roman"/>
          <w:lang w:eastAsia="id-ID"/>
        </w:rPr>
        <w:t xml:space="preserve"> Covid-19,” </w:t>
      </w:r>
      <w:proofErr w:type="spellStart"/>
      <w:r w:rsidRPr="00674D93">
        <w:rPr>
          <w:rFonts w:ascii="Times New Roman" w:eastAsia="Times New Roman" w:hAnsi="Times New Roman" w:cs="Times New Roman"/>
          <w:lang w:eastAsia="id-ID"/>
        </w:rPr>
        <w:t>terangnya</w:t>
      </w:r>
      <w:proofErr w:type="spellEnd"/>
      <w:r w:rsidRPr="00674D93">
        <w:rPr>
          <w:rFonts w:ascii="Times New Roman" w:eastAsia="Times New Roman" w:hAnsi="Times New Roman" w:cs="Times New Roman"/>
          <w:lang w:eastAsia="id-ID"/>
        </w:rPr>
        <w:t>.</w:t>
      </w:r>
    </w:p>
    <w:p w14:paraId="12D5BC5E" w14:textId="77777777" w:rsidR="001D3951" w:rsidRPr="00674D93" w:rsidRDefault="001D3951" w:rsidP="00674D93">
      <w:pPr>
        <w:spacing w:line="360" w:lineRule="auto"/>
        <w:jc w:val="both"/>
        <w:rPr>
          <w:rFonts w:ascii="Times New Roman" w:eastAsia="Times New Roman" w:hAnsi="Times New Roman" w:cs="Times New Roman"/>
          <w:lang w:eastAsia="id-ID"/>
        </w:rPr>
      </w:pPr>
      <w:r w:rsidRPr="00674D93">
        <w:rPr>
          <w:rFonts w:ascii="Times New Roman" w:eastAsia="Times New Roman" w:hAnsi="Times New Roman" w:cs="Times New Roman"/>
          <w:lang w:eastAsia="id-ID"/>
        </w:rPr>
        <w:t xml:space="preserve">Di SK </w:t>
      </w:r>
      <w:proofErr w:type="spellStart"/>
      <w:r w:rsidRPr="00674D93">
        <w:rPr>
          <w:rFonts w:ascii="Times New Roman" w:eastAsia="Times New Roman" w:hAnsi="Times New Roman" w:cs="Times New Roman"/>
          <w:lang w:eastAsia="id-ID"/>
        </w:rPr>
        <w:t>itu</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ada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beberapa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hal</w:t>
      </w:r>
      <w:proofErr w:type="spellEnd"/>
      <w:r w:rsidRPr="00674D93">
        <w:rPr>
          <w:rFonts w:ascii="Times New Roman" w:eastAsia="Times New Roman" w:hAnsi="Times New Roman" w:cs="Times New Roman"/>
          <w:lang w:eastAsia="id-ID"/>
        </w:rPr>
        <w:t xml:space="preserve"> yang </w:t>
      </w:r>
      <w:proofErr w:type="spellStart"/>
      <w:r w:rsidRPr="00674D93">
        <w:rPr>
          <w:rFonts w:ascii="Times New Roman" w:eastAsia="Times New Roman" w:hAnsi="Times New Roman" w:cs="Times New Roman"/>
          <w:lang w:eastAsia="id-ID"/>
        </w:rPr>
        <w:t>harus</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dipedomani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bupati</w:t>
      </w:r>
      <w:proofErr w:type="spellEnd"/>
      <w:r w:rsidRPr="00674D93">
        <w:rPr>
          <w:rFonts w:ascii="Times New Roman" w:eastAsia="Times New Roman" w:hAnsi="Times New Roman" w:cs="Times New Roman"/>
          <w:lang w:eastAsia="id-ID"/>
        </w:rPr>
        <w:t>/</w:t>
      </w:r>
      <w:proofErr w:type="spellStart"/>
      <w:r w:rsidRPr="00674D93">
        <w:rPr>
          <w:rFonts w:ascii="Times New Roman" w:eastAsia="Times New Roman" w:hAnsi="Times New Roman" w:cs="Times New Roman"/>
          <w:lang w:eastAsia="id-ID"/>
        </w:rPr>
        <w:t>wali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kota</w:t>
      </w:r>
      <w:proofErr w:type="spellEnd"/>
      <w:r w:rsidRPr="00674D93">
        <w:rPr>
          <w:rFonts w:ascii="Times New Roman" w:eastAsia="Times New Roman" w:hAnsi="Times New Roman" w:cs="Times New Roman"/>
          <w:lang w:eastAsia="id-ID"/>
        </w:rPr>
        <w:t>.</w:t>
      </w:r>
    </w:p>
    <w:p w14:paraId="2CA8218A" w14:textId="77777777" w:rsidR="001D3951" w:rsidRPr="00674D93" w:rsidRDefault="001D3951" w:rsidP="00674D93">
      <w:pPr>
        <w:spacing w:line="360" w:lineRule="auto"/>
        <w:jc w:val="both"/>
        <w:rPr>
          <w:rFonts w:ascii="Times New Roman" w:eastAsia="Times New Roman" w:hAnsi="Times New Roman" w:cs="Times New Roman"/>
          <w:lang w:eastAsia="id-ID"/>
        </w:rPr>
      </w:pPr>
      <w:proofErr w:type="spellStart"/>
      <w:r w:rsidRPr="00674D93">
        <w:rPr>
          <w:rFonts w:ascii="Times New Roman" w:eastAsia="Times New Roman" w:hAnsi="Times New Roman" w:cs="Times New Roman"/>
          <w:lang w:eastAsia="id-ID"/>
        </w:rPr>
        <w:t>Pertama</w:t>
      </w:r>
      <w:proofErr w:type="spellEnd"/>
      <w:r w:rsidRPr="00674D93">
        <w:rPr>
          <w:rFonts w:ascii="Times New Roman" w:eastAsia="Times New Roman" w:hAnsi="Times New Roman" w:cs="Times New Roman"/>
          <w:lang w:eastAsia="id-ID"/>
        </w:rPr>
        <w:t>, </w:t>
      </w:r>
      <w:proofErr w:type="spellStart"/>
      <w:r w:rsidRPr="00674D93">
        <w:rPr>
          <w:rFonts w:ascii="Times New Roman" w:eastAsia="Times New Roman" w:hAnsi="Times New Roman" w:cs="Times New Roman"/>
          <w:lang w:eastAsia="id-ID"/>
        </w:rPr>
        <w:t>Pemda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telah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mencairkan</w:t>
      </w:r>
      <w:proofErr w:type="spellEnd"/>
      <w:r w:rsidRPr="00674D93">
        <w:rPr>
          <w:rFonts w:ascii="Times New Roman" w:eastAsia="Times New Roman" w:hAnsi="Times New Roman" w:cs="Times New Roman"/>
          <w:lang w:eastAsia="id-ID"/>
        </w:rPr>
        <w:t xml:space="preserve"> dana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secara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bertahap</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atau</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sekaligus</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sesuai</w:t>
      </w:r>
      <w:proofErr w:type="spellEnd"/>
      <w:r w:rsidRPr="00674D93">
        <w:rPr>
          <w:rFonts w:ascii="Times New Roman" w:eastAsia="Times New Roman" w:hAnsi="Times New Roman" w:cs="Times New Roman"/>
          <w:lang w:eastAsia="id-ID"/>
        </w:rPr>
        <w:t xml:space="preserve"> NPHD. Dana </w:t>
      </w:r>
      <w:proofErr w:type="spellStart"/>
      <w:r w:rsidRPr="00674D93">
        <w:rPr>
          <w:rFonts w:ascii="Times New Roman" w:eastAsia="Times New Roman" w:hAnsi="Times New Roman" w:cs="Times New Roman"/>
          <w:lang w:eastAsia="id-ID"/>
        </w:rPr>
        <w:t>hibah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digunakan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untuk</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kebutuhan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pengeluraan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tahapan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w:t>
      </w:r>
      <w:proofErr w:type="spellStart"/>
      <w:r w:rsidRPr="00674D93">
        <w:rPr>
          <w:rFonts w:ascii="Times New Roman" w:eastAsia="Times New Roman" w:hAnsi="Times New Roman" w:cs="Times New Roman"/>
          <w:lang w:eastAsia="id-ID"/>
        </w:rPr>
        <w:t>Termasuk</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biaya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sewa</w:t>
      </w:r>
      <w:proofErr w:type="spellEnd"/>
      <w:r w:rsidRPr="00674D93">
        <w:rPr>
          <w:rFonts w:ascii="Times New Roman" w:eastAsia="Times New Roman" w:hAnsi="Times New Roman" w:cs="Times New Roman"/>
          <w:lang w:eastAsia="id-ID"/>
        </w:rPr>
        <w:t xml:space="preserve"> di </w:t>
      </w:r>
      <w:proofErr w:type="spellStart"/>
      <w:r w:rsidRPr="00674D93">
        <w:rPr>
          <w:rFonts w:ascii="Times New Roman" w:eastAsia="Times New Roman" w:hAnsi="Times New Roman" w:cs="Times New Roman"/>
          <w:lang w:eastAsia="id-ID"/>
        </w:rPr>
        <w:t>muka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sampai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ditetapkan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keputusan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penundaan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terangnya</w:t>
      </w:r>
      <w:proofErr w:type="spellEnd"/>
      <w:r w:rsidRPr="00674D93">
        <w:rPr>
          <w:rFonts w:ascii="Times New Roman" w:eastAsia="Times New Roman" w:hAnsi="Times New Roman" w:cs="Times New Roman"/>
          <w:lang w:eastAsia="id-ID"/>
        </w:rPr>
        <w:t>.</w:t>
      </w:r>
    </w:p>
    <w:p w14:paraId="491B783C" w14:textId="77777777" w:rsidR="001D3951" w:rsidRPr="00674D93" w:rsidRDefault="001D3951" w:rsidP="00674D93">
      <w:pPr>
        <w:spacing w:line="360" w:lineRule="auto"/>
        <w:jc w:val="both"/>
        <w:rPr>
          <w:rFonts w:ascii="Times New Roman" w:eastAsia="Times New Roman" w:hAnsi="Times New Roman" w:cs="Times New Roman"/>
          <w:lang w:eastAsia="id-ID"/>
        </w:rPr>
      </w:pPr>
      <w:proofErr w:type="spellStart"/>
      <w:r w:rsidRPr="00674D93">
        <w:rPr>
          <w:rFonts w:ascii="Times New Roman" w:eastAsia="Times New Roman" w:hAnsi="Times New Roman" w:cs="Times New Roman"/>
          <w:lang w:eastAsia="id-ID"/>
        </w:rPr>
        <w:t>Apabila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masih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terdapat</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sisa</w:t>
      </w:r>
      <w:proofErr w:type="spellEnd"/>
      <w:r w:rsidRPr="00674D93">
        <w:rPr>
          <w:rFonts w:ascii="Times New Roman" w:eastAsia="Times New Roman" w:hAnsi="Times New Roman" w:cs="Times New Roman"/>
          <w:lang w:eastAsia="id-ID"/>
        </w:rPr>
        <w:t xml:space="preserve"> dana </w:t>
      </w:r>
      <w:proofErr w:type="spellStart"/>
      <w:r w:rsidRPr="00674D93">
        <w:rPr>
          <w:rFonts w:ascii="Times New Roman" w:eastAsia="Times New Roman" w:hAnsi="Times New Roman" w:cs="Times New Roman"/>
          <w:lang w:eastAsia="id-ID"/>
        </w:rPr>
        <w:t>hibah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maka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tetap</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disimpan</w:t>
      </w:r>
      <w:proofErr w:type="spellEnd"/>
      <w:r w:rsidRPr="00674D93">
        <w:rPr>
          <w:rFonts w:ascii="Times New Roman" w:eastAsia="Times New Roman" w:hAnsi="Times New Roman" w:cs="Times New Roman"/>
          <w:lang w:eastAsia="id-ID"/>
        </w:rPr>
        <w:t xml:space="preserve"> pada </w:t>
      </w:r>
      <w:proofErr w:type="spellStart"/>
      <w:r w:rsidRPr="00674D93">
        <w:rPr>
          <w:rFonts w:ascii="Times New Roman" w:eastAsia="Times New Roman" w:hAnsi="Times New Roman" w:cs="Times New Roman"/>
          <w:lang w:eastAsia="id-ID"/>
        </w:rPr>
        <w:t>rekening</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penyelenggara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Selanjutnya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diperhitungkan</w:t>
      </w:r>
      <w:proofErr w:type="spellEnd"/>
      <w:r w:rsidRPr="00674D93">
        <w:rPr>
          <w:rFonts w:ascii="Times New Roman" w:eastAsia="Times New Roman" w:hAnsi="Times New Roman" w:cs="Times New Roman"/>
          <w:lang w:eastAsia="id-ID"/>
        </w:rPr>
        <w:t xml:space="preserve"> pada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berikutnya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ketika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ditetapkan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pencabutan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penundaan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w:t>
      </w:r>
    </w:p>
    <w:p w14:paraId="3DE06C1D" w14:textId="77777777" w:rsidR="001D3951" w:rsidRPr="00674D93" w:rsidRDefault="001D3951" w:rsidP="00674D93">
      <w:pPr>
        <w:spacing w:line="360" w:lineRule="auto"/>
        <w:jc w:val="both"/>
        <w:rPr>
          <w:rFonts w:ascii="Times New Roman" w:eastAsia="Times New Roman" w:hAnsi="Times New Roman" w:cs="Times New Roman"/>
          <w:lang w:eastAsia="id-ID"/>
        </w:rPr>
      </w:pPr>
      <w:proofErr w:type="spellStart"/>
      <w:r w:rsidRPr="00674D93">
        <w:rPr>
          <w:rFonts w:ascii="Times New Roman" w:eastAsia="Times New Roman" w:hAnsi="Times New Roman" w:cs="Times New Roman"/>
          <w:lang w:eastAsia="id-ID"/>
        </w:rPr>
        <w:lastRenderedPageBreak/>
        <w:t>Kedua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Pemda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telah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melakukan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hibah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sesuai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tahap</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NPHD dan </w:t>
      </w:r>
      <w:proofErr w:type="spellStart"/>
      <w:r w:rsidRPr="00674D93">
        <w:rPr>
          <w:rFonts w:ascii="Times New Roman" w:eastAsia="Times New Roman" w:hAnsi="Times New Roman" w:cs="Times New Roman"/>
          <w:lang w:eastAsia="id-ID"/>
        </w:rPr>
        <w:t>tidak</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terdapat</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kekurangan</w:t>
      </w:r>
      <w:proofErr w:type="spellEnd"/>
      <w:r w:rsidRPr="00674D93">
        <w:rPr>
          <w:rFonts w:ascii="Times New Roman" w:eastAsia="Times New Roman" w:hAnsi="Times New Roman" w:cs="Times New Roman"/>
          <w:lang w:eastAsia="id-ID"/>
        </w:rPr>
        <w:t>. “</w:t>
      </w:r>
      <w:proofErr w:type="spellStart"/>
      <w:r w:rsidRPr="00674D93">
        <w:rPr>
          <w:rFonts w:ascii="Times New Roman" w:eastAsia="Times New Roman" w:hAnsi="Times New Roman" w:cs="Times New Roman"/>
          <w:lang w:eastAsia="id-ID"/>
        </w:rPr>
        <w:t>Pemda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tidak</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boleh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melakukan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dana </w:t>
      </w:r>
      <w:proofErr w:type="spellStart"/>
      <w:r w:rsidRPr="00674D93">
        <w:rPr>
          <w:rFonts w:ascii="Times New Roman" w:eastAsia="Times New Roman" w:hAnsi="Times New Roman" w:cs="Times New Roman"/>
          <w:lang w:eastAsia="id-ID"/>
        </w:rPr>
        <w:t>hibah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berikutnya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imbuhnya</w:t>
      </w:r>
      <w:proofErr w:type="spellEnd"/>
      <w:r w:rsidRPr="00674D93">
        <w:rPr>
          <w:rFonts w:ascii="Times New Roman" w:eastAsia="Times New Roman" w:hAnsi="Times New Roman" w:cs="Times New Roman"/>
          <w:lang w:eastAsia="id-ID"/>
        </w:rPr>
        <w:t>.</w:t>
      </w:r>
    </w:p>
    <w:p w14:paraId="65A077F7" w14:textId="77777777" w:rsidR="001D3951" w:rsidRPr="00674D93" w:rsidRDefault="001D3951" w:rsidP="00674D93">
      <w:pPr>
        <w:spacing w:line="360" w:lineRule="auto"/>
        <w:jc w:val="both"/>
        <w:rPr>
          <w:rFonts w:ascii="Times New Roman" w:eastAsia="Times New Roman" w:hAnsi="Times New Roman" w:cs="Times New Roman"/>
          <w:lang w:eastAsia="id-ID"/>
        </w:rPr>
      </w:pPr>
      <w:proofErr w:type="spellStart"/>
      <w:r w:rsidRPr="00674D93">
        <w:rPr>
          <w:rFonts w:ascii="Times New Roman" w:eastAsia="Times New Roman" w:hAnsi="Times New Roman" w:cs="Times New Roman"/>
          <w:lang w:eastAsia="id-ID"/>
        </w:rPr>
        <w:t>Ketiga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Pemda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telah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melakukan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dana </w:t>
      </w:r>
      <w:proofErr w:type="spellStart"/>
      <w:r w:rsidRPr="00674D93">
        <w:rPr>
          <w:rFonts w:ascii="Times New Roman" w:eastAsia="Times New Roman" w:hAnsi="Times New Roman" w:cs="Times New Roman"/>
          <w:lang w:eastAsia="id-ID"/>
        </w:rPr>
        <w:t>hibah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sesuai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tahap</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dalam</w:t>
      </w:r>
      <w:proofErr w:type="spellEnd"/>
      <w:r w:rsidRPr="00674D93">
        <w:rPr>
          <w:rFonts w:ascii="Times New Roman" w:eastAsia="Times New Roman" w:hAnsi="Times New Roman" w:cs="Times New Roman"/>
          <w:lang w:eastAsia="id-ID"/>
        </w:rPr>
        <w:t xml:space="preserve"> NPHD dan </w:t>
      </w:r>
      <w:proofErr w:type="spellStart"/>
      <w:r w:rsidRPr="00674D93">
        <w:rPr>
          <w:rFonts w:ascii="Times New Roman" w:eastAsia="Times New Roman" w:hAnsi="Times New Roman" w:cs="Times New Roman"/>
          <w:lang w:eastAsia="id-ID"/>
        </w:rPr>
        <w:t>terdapat</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kekurangan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atau</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belum</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melakukan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dana </w:t>
      </w:r>
      <w:proofErr w:type="spellStart"/>
      <w:r w:rsidRPr="00674D93">
        <w:rPr>
          <w:rFonts w:ascii="Times New Roman" w:eastAsia="Times New Roman" w:hAnsi="Times New Roman" w:cs="Times New Roman"/>
          <w:lang w:eastAsia="id-ID"/>
        </w:rPr>
        <w:t>hibah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sesuai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tahap</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NPHD. “</w:t>
      </w:r>
      <w:proofErr w:type="spellStart"/>
      <w:r w:rsidRPr="00674D93">
        <w:rPr>
          <w:rFonts w:ascii="Times New Roman" w:eastAsia="Times New Roman" w:hAnsi="Times New Roman" w:cs="Times New Roman"/>
          <w:lang w:eastAsia="id-ID"/>
        </w:rPr>
        <w:t>Pemda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wajib</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melakukan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pencairan</w:t>
      </w:r>
      <w:proofErr w:type="spellEnd"/>
      <w:r w:rsidRPr="00674D93">
        <w:rPr>
          <w:rFonts w:ascii="Times New Roman" w:eastAsia="Times New Roman" w:hAnsi="Times New Roman" w:cs="Times New Roman"/>
          <w:lang w:eastAsia="id-ID"/>
        </w:rPr>
        <w:t xml:space="preserve"> dana </w:t>
      </w:r>
      <w:proofErr w:type="spellStart"/>
      <w:r w:rsidRPr="00674D93">
        <w:rPr>
          <w:rFonts w:ascii="Times New Roman" w:eastAsia="Times New Roman" w:hAnsi="Times New Roman" w:cs="Times New Roman"/>
          <w:lang w:eastAsia="id-ID"/>
        </w:rPr>
        <w:t>hibah</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Pilkada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sebesar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kewajiban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termasuk</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biaya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sewa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dibayar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dimuka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terangnya</w:t>
      </w:r>
      <w:proofErr w:type="spellEnd"/>
      <w:r w:rsidRPr="00674D93">
        <w:rPr>
          <w:rFonts w:ascii="Times New Roman" w:eastAsia="Times New Roman" w:hAnsi="Times New Roman" w:cs="Times New Roman"/>
          <w:lang w:eastAsia="id-ID"/>
        </w:rPr>
        <w:t>.</w:t>
      </w:r>
    </w:p>
    <w:p w14:paraId="582719FE" w14:textId="77777777" w:rsidR="001D3951" w:rsidRPr="00674D93" w:rsidRDefault="001D3951" w:rsidP="00674D93">
      <w:pPr>
        <w:spacing w:line="360" w:lineRule="auto"/>
        <w:jc w:val="both"/>
        <w:rPr>
          <w:rFonts w:ascii="Times New Roman" w:eastAsia="Times New Roman" w:hAnsi="Times New Roman" w:cs="Times New Roman"/>
          <w:lang w:eastAsia="id-ID"/>
        </w:rPr>
      </w:pPr>
      <w:proofErr w:type="spellStart"/>
      <w:r w:rsidRPr="00674D93">
        <w:rPr>
          <w:rFonts w:ascii="Times New Roman" w:eastAsia="Times New Roman" w:hAnsi="Times New Roman" w:cs="Times New Roman"/>
          <w:lang w:eastAsia="id-ID"/>
        </w:rPr>
        <w:t>Alokasi</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anggaran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diperuntukan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Bawaslu</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kabupaten</w:t>
      </w:r>
      <w:proofErr w:type="spellEnd"/>
      <w:r w:rsidRPr="00674D93">
        <w:rPr>
          <w:rFonts w:ascii="Times New Roman" w:eastAsia="Times New Roman" w:hAnsi="Times New Roman" w:cs="Times New Roman"/>
          <w:lang w:eastAsia="id-ID"/>
        </w:rPr>
        <w:t>/</w:t>
      </w:r>
      <w:proofErr w:type="spellStart"/>
      <w:r w:rsidRPr="00674D93">
        <w:rPr>
          <w:rFonts w:ascii="Times New Roman" w:eastAsia="Times New Roman" w:hAnsi="Times New Roman" w:cs="Times New Roman"/>
          <w:lang w:eastAsia="id-ID"/>
        </w:rPr>
        <w:t>kota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antara</w:t>
      </w:r>
      <w:proofErr w:type="spellEnd"/>
      <w:r w:rsidRPr="00674D93">
        <w:rPr>
          <w:rFonts w:ascii="Times New Roman" w:eastAsia="Times New Roman" w:hAnsi="Times New Roman" w:cs="Times New Roman"/>
          <w:lang w:eastAsia="id-ID"/>
        </w:rPr>
        <w:t xml:space="preserve"> lain Kota </w:t>
      </w:r>
      <w:proofErr w:type="spellStart"/>
      <w:r w:rsidRPr="00674D93">
        <w:rPr>
          <w:rFonts w:ascii="Times New Roman" w:eastAsia="Times New Roman" w:hAnsi="Times New Roman" w:cs="Times New Roman"/>
          <w:lang w:eastAsia="id-ID"/>
        </w:rPr>
        <w:t>Mataram</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sebesar</w:t>
      </w:r>
      <w:proofErr w:type="spellEnd"/>
      <w:r w:rsidRPr="00674D93">
        <w:rPr>
          <w:rFonts w:ascii="Times New Roman" w:eastAsia="Times New Roman" w:hAnsi="Times New Roman" w:cs="Times New Roman"/>
          <w:lang w:eastAsia="id-ID"/>
        </w:rPr>
        <w:t xml:space="preserve"> Rp 8,6 </w:t>
      </w:r>
      <w:proofErr w:type="spellStart"/>
      <w:r w:rsidRPr="00674D93">
        <w:rPr>
          <w:rFonts w:ascii="Times New Roman" w:eastAsia="Times New Roman" w:hAnsi="Times New Roman" w:cs="Times New Roman"/>
          <w:lang w:eastAsia="id-ID"/>
        </w:rPr>
        <w:t>miliar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Kabupaten</w:t>
      </w:r>
      <w:proofErr w:type="spellEnd"/>
      <w:r w:rsidRPr="00674D93">
        <w:rPr>
          <w:rFonts w:ascii="Times New Roman" w:eastAsia="Times New Roman" w:hAnsi="Times New Roman" w:cs="Times New Roman"/>
          <w:lang w:eastAsia="id-ID"/>
        </w:rPr>
        <w:t xml:space="preserve"> Lombok Utara Rp 5 </w:t>
      </w:r>
      <w:proofErr w:type="spellStart"/>
      <w:r w:rsidRPr="00674D93">
        <w:rPr>
          <w:rFonts w:ascii="Times New Roman" w:eastAsia="Times New Roman" w:hAnsi="Times New Roman" w:cs="Times New Roman"/>
          <w:lang w:eastAsia="id-ID"/>
        </w:rPr>
        <w:t>miliar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Kabupaten</w:t>
      </w:r>
      <w:proofErr w:type="spellEnd"/>
      <w:r w:rsidRPr="00674D93">
        <w:rPr>
          <w:rFonts w:ascii="Times New Roman" w:eastAsia="Times New Roman" w:hAnsi="Times New Roman" w:cs="Times New Roman"/>
          <w:lang w:eastAsia="id-ID"/>
        </w:rPr>
        <w:t xml:space="preserve"> Lombok Tengah Rp 12 </w:t>
      </w:r>
      <w:proofErr w:type="spellStart"/>
      <w:r w:rsidRPr="00674D93">
        <w:rPr>
          <w:rFonts w:ascii="Times New Roman" w:eastAsia="Times New Roman" w:hAnsi="Times New Roman" w:cs="Times New Roman"/>
          <w:lang w:eastAsia="id-ID"/>
        </w:rPr>
        <w:t>miliar</w:t>
      </w:r>
      <w:proofErr w:type="spellEnd"/>
      <w:r w:rsidRPr="00674D93">
        <w:rPr>
          <w:rFonts w:ascii="Times New Roman" w:eastAsia="Times New Roman" w:hAnsi="Times New Roman" w:cs="Times New Roman"/>
          <w:lang w:eastAsia="id-ID"/>
        </w:rPr>
        <w:t>.</w:t>
      </w:r>
    </w:p>
    <w:p w14:paraId="01276370" w14:textId="34B33601" w:rsidR="001D3951" w:rsidRDefault="001D3951" w:rsidP="00DD258E">
      <w:pPr>
        <w:spacing w:line="360" w:lineRule="auto"/>
        <w:jc w:val="both"/>
        <w:rPr>
          <w:rFonts w:ascii="Times New Roman" w:eastAsia="Times New Roman" w:hAnsi="Times New Roman" w:cs="Times New Roman"/>
          <w:lang w:eastAsia="id-ID"/>
        </w:rPr>
      </w:pPr>
      <w:proofErr w:type="spellStart"/>
      <w:r w:rsidRPr="00674D93">
        <w:rPr>
          <w:rFonts w:ascii="Times New Roman" w:eastAsia="Times New Roman" w:hAnsi="Times New Roman" w:cs="Times New Roman"/>
          <w:lang w:eastAsia="id-ID"/>
        </w:rPr>
        <w:t>Berikutnya</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Kabupaten</w:t>
      </w:r>
      <w:proofErr w:type="spellEnd"/>
      <w:r w:rsidRPr="00674D93">
        <w:rPr>
          <w:rFonts w:ascii="Times New Roman" w:eastAsia="Times New Roman" w:hAnsi="Times New Roman" w:cs="Times New Roman"/>
          <w:lang w:eastAsia="id-ID"/>
        </w:rPr>
        <w:t xml:space="preserve"> Sumbawa Barat </w:t>
      </w:r>
      <w:proofErr w:type="spellStart"/>
      <w:r w:rsidRPr="00674D93">
        <w:rPr>
          <w:rFonts w:ascii="Times New Roman" w:eastAsia="Times New Roman" w:hAnsi="Times New Roman" w:cs="Times New Roman"/>
          <w:lang w:eastAsia="id-ID"/>
        </w:rPr>
        <w:t>sebesar</w:t>
      </w:r>
      <w:proofErr w:type="spellEnd"/>
      <w:r w:rsidRPr="00674D93">
        <w:rPr>
          <w:rFonts w:ascii="Times New Roman" w:eastAsia="Times New Roman" w:hAnsi="Times New Roman" w:cs="Times New Roman"/>
          <w:lang w:eastAsia="id-ID"/>
        </w:rPr>
        <w:t xml:space="preserve"> Rp 5,9 </w:t>
      </w:r>
      <w:proofErr w:type="spellStart"/>
      <w:r w:rsidRPr="00674D93">
        <w:rPr>
          <w:rFonts w:ascii="Times New Roman" w:eastAsia="Times New Roman" w:hAnsi="Times New Roman" w:cs="Times New Roman"/>
          <w:lang w:eastAsia="id-ID"/>
        </w:rPr>
        <w:t>miliar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Kabupaten</w:t>
      </w:r>
      <w:proofErr w:type="spellEnd"/>
      <w:r w:rsidRPr="00674D93">
        <w:rPr>
          <w:rFonts w:ascii="Times New Roman" w:eastAsia="Times New Roman" w:hAnsi="Times New Roman" w:cs="Times New Roman"/>
          <w:lang w:eastAsia="id-ID"/>
        </w:rPr>
        <w:t xml:space="preserve"> Sumbawa Rp 10 </w:t>
      </w:r>
      <w:proofErr w:type="spellStart"/>
      <w:r w:rsidRPr="00674D93">
        <w:rPr>
          <w:rFonts w:ascii="Times New Roman" w:eastAsia="Times New Roman" w:hAnsi="Times New Roman" w:cs="Times New Roman"/>
          <w:lang w:eastAsia="id-ID"/>
        </w:rPr>
        <w:t>miliar</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Kabupaten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Dompu</w:t>
      </w:r>
      <w:proofErr w:type="spellEnd"/>
      <w:r w:rsidRPr="00674D93">
        <w:rPr>
          <w:rFonts w:ascii="Times New Roman" w:eastAsia="Times New Roman" w:hAnsi="Times New Roman" w:cs="Times New Roman"/>
          <w:lang w:eastAsia="id-ID"/>
        </w:rPr>
        <w:t xml:space="preserve"> Rp 5,07 </w:t>
      </w:r>
      <w:proofErr w:type="spellStart"/>
      <w:r w:rsidRPr="00674D93">
        <w:rPr>
          <w:rFonts w:ascii="Times New Roman" w:eastAsia="Times New Roman" w:hAnsi="Times New Roman" w:cs="Times New Roman"/>
          <w:lang w:eastAsia="id-ID"/>
        </w:rPr>
        <w:t>miliar</w:t>
      </w:r>
      <w:proofErr w:type="spellEnd"/>
      <w:r w:rsidRPr="00674D93">
        <w:rPr>
          <w:rFonts w:ascii="Times New Roman" w:eastAsia="Times New Roman" w:hAnsi="Times New Roman" w:cs="Times New Roman"/>
          <w:lang w:eastAsia="id-ID"/>
        </w:rPr>
        <w:t xml:space="preserve"> dan </w:t>
      </w:r>
      <w:proofErr w:type="spellStart"/>
      <w:r w:rsidRPr="00674D93">
        <w:rPr>
          <w:rFonts w:ascii="Times New Roman" w:eastAsia="Times New Roman" w:hAnsi="Times New Roman" w:cs="Times New Roman"/>
          <w:lang w:eastAsia="id-ID"/>
        </w:rPr>
        <w:t>kabupaten</w:t>
      </w:r>
      <w:proofErr w:type="spellEnd"/>
      <w:r w:rsidRPr="00674D93">
        <w:rPr>
          <w:rFonts w:ascii="Times New Roman" w:eastAsia="Times New Roman" w:hAnsi="Times New Roman" w:cs="Times New Roman"/>
          <w:lang w:eastAsia="id-ID"/>
        </w:rPr>
        <w:t xml:space="preserve"> </w:t>
      </w:r>
      <w:proofErr w:type="spellStart"/>
      <w:r w:rsidRPr="00674D93">
        <w:rPr>
          <w:rFonts w:ascii="Times New Roman" w:eastAsia="Times New Roman" w:hAnsi="Times New Roman" w:cs="Times New Roman"/>
          <w:lang w:eastAsia="id-ID"/>
        </w:rPr>
        <w:t>Bima</w:t>
      </w:r>
      <w:proofErr w:type="spellEnd"/>
      <w:r w:rsidRPr="00674D93">
        <w:rPr>
          <w:rFonts w:ascii="Times New Roman" w:eastAsia="Times New Roman" w:hAnsi="Times New Roman" w:cs="Times New Roman"/>
          <w:lang w:eastAsia="id-ID"/>
        </w:rPr>
        <w:t xml:space="preserve"> Rp 11 </w:t>
      </w:r>
      <w:proofErr w:type="spellStart"/>
      <w:r w:rsidRPr="00674D93">
        <w:rPr>
          <w:rFonts w:ascii="Times New Roman" w:eastAsia="Times New Roman" w:hAnsi="Times New Roman" w:cs="Times New Roman"/>
          <w:lang w:eastAsia="id-ID"/>
        </w:rPr>
        <w:t>miliar</w:t>
      </w:r>
      <w:proofErr w:type="spellEnd"/>
      <w:r w:rsidRPr="00674D93">
        <w:rPr>
          <w:rFonts w:ascii="Times New Roman" w:eastAsia="Times New Roman" w:hAnsi="Times New Roman" w:cs="Times New Roman"/>
          <w:lang w:eastAsia="id-ID"/>
        </w:rPr>
        <w:t>. (</w:t>
      </w:r>
      <w:proofErr w:type="spellStart"/>
      <w:r w:rsidRPr="00674D93">
        <w:rPr>
          <w:rFonts w:ascii="Times New Roman" w:eastAsia="Times New Roman" w:hAnsi="Times New Roman" w:cs="Times New Roman"/>
          <w:lang w:eastAsia="id-ID"/>
        </w:rPr>
        <w:t>zad</w:t>
      </w:r>
      <w:proofErr w:type="spellEnd"/>
      <w:r w:rsidRPr="00674D93">
        <w:rPr>
          <w:rFonts w:ascii="Times New Roman" w:eastAsia="Times New Roman" w:hAnsi="Times New Roman" w:cs="Times New Roman"/>
          <w:lang w:eastAsia="id-ID"/>
        </w:rPr>
        <w:t>/r2)</w:t>
      </w:r>
    </w:p>
    <w:p w14:paraId="615F1DFC" w14:textId="77777777" w:rsidR="008B2146" w:rsidRPr="0048295C" w:rsidRDefault="00725B46" w:rsidP="008B2146">
      <w:pPr>
        <w:spacing w:line="360" w:lineRule="auto"/>
        <w:jc w:val="both"/>
        <w:rPr>
          <w:rFonts w:ascii="Times New Roman" w:hAnsi="Times New Roman" w:cs="Times New Roman"/>
          <w:b/>
        </w:rPr>
      </w:pPr>
      <w:proofErr w:type="spellStart"/>
      <w:proofErr w:type="gramStart"/>
      <w:r w:rsidRPr="0048295C">
        <w:rPr>
          <w:rFonts w:ascii="Times New Roman" w:hAnsi="Times New Roman" w:cs="Times New Roman"/>
          <w:b/>
        </w:rPr>
        <w:t>Sumber</w:t>
      </w:r>
      <w:proofErr w:type="spellEnd"/>
      <w:r w:rsidRPr="0048295C">
        <w:rPr>
          <w:rFonts w:ascii="Times New Roman" w:hAnsi="Times New Roman" w:cs="Times New Roman"/>
          <w:b/>
        </w:rPr>
        <w:t xml:space="preserve"> :</w:t>
      </w:r>
      <w:proofErr w:type="gramEnd"/>
    </w:p>
    <w:p w14:paraId="1B096658" w14:textId="5FA4EDC4" w:rsidR="008457ED" w:rsidRDefault="00DD258E" w:rsidP="00DD258E">
      <w:pPr>
        <w:spacing w:line="360" w:lineRule="auto"/>
        <w:jc w:val="both"/>
        <w:rPr>
          <w:rFonts w:ascii="Times New Roman" w:hAnsi="Times New Roman" w:cs="Times New Roman"/>
          <w:b/>
        </w:rPr>
      </w:pPr>
      <w:r w:rsidRPr="00DD258E">
        <w:rPr>
          <w:rStyle w:val="Hyperlink"/>
          <w:rFonts w:ascii="Times New Roman" w:hAnsi="Times New Roman" w:cs="Times New Roman"/>
          <w:i/>
          <w:iCs/>
          <w:lang w:eastAsia="id-ID"/>
        </w:rPr>
        <w:t>https://www.lombokpost.net/</w:t>
      </w:r>
      <w:r w:rsidRPr="0048295C">
        <w:rPr>
          <w:rFonts w:ascii="Times New Roman" w:hAnsi="Times New Roman" w:cs="Times New Roman"/>
          <w:i/>
          <w:iCs/>
          <w:u w:val="single"/>
          <w:lang w:eastAsia="id-ID"/>
        </w:rPr>
        <w:t xml:space="preserve">, </w:t>
      </w:r>
      <w:proofErr w:type="spellStart"/>
      <w:r w:rsidR="00674D93" w:rsidRPr="00674D93">
        <w:rPr>
          <w:rFonts w:ascii="Times New Roman" w:hAnsi="Times New Roman" w:cs="Times New Roman"/>
          <w:lang w:eastAsia="id-ID"/>
        </w:rPr>
        <w:t>Pilkada</w:t>
      </w:r>
      <w:proofErr w:type="spellEnd"/>
      <w:r w:rsidR="00674D93" w:rsidRPr="00674D93">
        <w:rPr>
          <w:rFonts w:ascii="Times New Roman" w:hAnsi="Times New Roman" w:cs="Times New Roman"/>
          <w:lang w:eastAsia="id-ID"/>
        </w:rPr>
        <w:t xml:space="preserve"> </w:t>
      </w:r>
      <w:proofErr w:type="spellStart"/>
      <w:r w:rsidR="00674D93" w:rsidRPr="00674D93">
        <w:rPr>
          <w:rFonts w:ascii="Times New Roman" w:hAnsi="Times New Roman" w:cs="Times New Roman"/>
          <w:lang w:eastAsia="id-ID"/>
        </w:rPr>
        <w:t>Desember</w:t>
      </w:r>
      <w:proofErr w:type="spellEnd"/>
      <w:r w:rsidR="00674D93" w:rsidRPr="00674D93">
        <w:rPr>
          <w:rFonts w:ascii="Times New Roman" w:hAnsi="Times New Roman" w:cs="Times New Roman"/>
          <w:lang w:eastAsia="id-ID"/>
        </w:rPr>
        <w:t xml:space="preserve">, </w:t>
      </w:r>
      <w:proofErr w:type="spellStart"/>
      <w:r w:rsidR="00674D93" w:rsidRPr="00674D93">
        <w:rPr>
          <w:rFonts w:ascii="Times New Roman" w:hAnsi="Times New Roman" w:cs="Times New Roman"/>
          <w:lang w:eastAsia="id-ID"/>
        </w:rPr>
        <w:t>Bawaslu</w:t>
      </w:r>
      <w:proofErr w:type="spellEnd"/>
      <w:r w:rsidR="00674D93" w:rsidRPr="00674D93">
        <w:rPr>
          <w:rFonts w:ascii="Times New Roman" w:hAnsi="Times New Roman" w:cs="Times New Roman"/>
          <w:lang w:eastAsia="id-ID"/>
        </w:rPr>
        <w:t xml:space="preserve"> </w:t>
      </w:r>
      <w:proofErr w:type="spellStart"/>
      <w:r w:rsidR="00674D93" w:rsidRPr="00674D93">
        <w:rPr>
          <w:rFonts w:ascii="Times New Roman" w:hAnsi="Times New Roman" w:cs="Times New Roman"/>
          <w:lang w:eastAsia="id-ID"/>
        </w:rPr>
        <w:t>Ntb</w:t>
      </w:r>
      <w:proofErr w:type="spellEnd"/>
      <w:r w:rsidR="00674D93" w:rsidRPr="00674D93">
        <w:rPr>
          <w:rFonts w:ascii="Times New Roman" w:hAnsi="Times New Roman" w:cs="Times New Roman"/>
          <w:lang w:eastAsia="id-ID"/>
        </w:rPr>
        <w:t xml:space="preserve"> Minta </w:t>
      </w:r>
      <w:proofErr w:type="spellStart"/>
      <w:r w:rsidR="00674D93" w:rsidRPr="00674D93">
        <w:rPr>
          <w:rFonts w:ascii="Times New Roman" w:hAnsi="Times New Roman" w:cs="Times New Roman"/>
          <w:lang w:eastAsia="id-ID"/>
        </w:rPr>
        <w:t>Pemprov</w:t>
      </w:r>
      <w:proofErr w:type="spellEnd"/>
      <w:r w:rsidR="00674D93" w:rsidRPr="00674D93">
        <w:rPr>
          <w:rFonts w:ascii="Times New Roman" w:hAnsi="Times New Roman" w:cs="Times New Roman"/>
          <w:lang w:eastAsia="id-ID"/>
        </w:rPr>
        <w:t xml:space="preserve"> </w:t>
      </w:r>
      <w:proofErr w:type="spellStart"/>
      <w:r w:rsidR="00674D93" w:rsidRPr="00674D93">
        <w:rPr>
          <w:rFonts w:ascii="Times New Roman" w:hAnsi="Times New Roman" w:cs="Times New Roman"/>
          <w:lang w:eastAsia="id-ID"/>
        </w:rPr>
        <w:t>Tak</w:t>
      </w:r>
      <w:proofErr w:type="spellEnd"/>
      <w:r w:rsidR="00674D93" w:rsidRPr="00674D93">
        <w:rPr>
          <w:rFonts w:ascii="Times New Roman" w:hAnsi="Times New Roman" w:cs="Times New Roman"/>
          <w:lang w:eastAsia="id-ID"/>
        </w:rPr>
        <w:t xml:space="preserve"> Tarik </w:t>
      </w:r>
      <w:proofErr w:type="spellStart"/>
      <w:proofErr w:type="gramStart"/>
      <w:r w:rsidR="00674D93" w:rsidRPr="00674D93">
        <w:rPr>
          <w:rFonts w:ascii="Times New Roman" w:hAnsi="Times New Roman" w:cs="Times New Roman"/>
          <w:lang w:eastAsia="id-ID"/>
        </w:rPr>
        <w:t>Anggaran</w:t>
      </w:r>
      <w:proofErr w:type="spellEnd"/>
      <w:r w:rsidRPr="0048295C">
        <w:rPr>
          <w:rFonts w:ascii="Times New Roman" w:hAnsi="Times New Roman" w:cs="Times New Roman"/>
          <w:lang w:eastAsia="id-ID"/>
        </w:rPr>
        <w:t xml:space="preserve"> </w:t>
      </w:r>
      <w:r w:rsidR="007F112B" w:rsidRPr="0048295C">
        <w:rPr>
          <w:rFonts w:ascii="Times New Roman" w:hAnsi="Times New Roman" w:cs="Times New Roman"/>
          <w:lang w:eastAsia="id-ID"/>
        </w:rPr>
        <w:t>,</w:t>
      </w:r>
      <w:proofErr w:type="gramEnd"/>
      <w:r w:rsidR="007F112B" w:rsidRPr="0048295C">
        <w:rPr>
          <w:rFonts w:ascii="Times New Roman" w:hAnsi="Times New Roman" w:cs="Times New Roman"/>
          <w:lang w:eastAsia="id-ID"/>
        </w:rPr>
        <w:t xml:space="preserve"> </w:t>
      </w:r>
      <w:r w:rsidR="00674D93">
        <w:rPr>
          <w:rFonts w:ascii="Times New Roman" w:hAnsi="Times New Roman" w:cs="Times New Roman"/>
          <w:lang w:eastAsia="id-ID"/>
        </w:rPr>
        <w:t>1 Mei</w:t>
      </w:r>
      <w:r>
        <w:rPr>
          <w:rFonts w:ascii="Times New Roman" w:hAnsi="Times New Roman" w:cs="Times New Roman"/>
          <w:lang w:eastAsia="id-ID"/>
        </w:rPr>
        <w:t xml:space="preserve"> 2020.</w:t>
      </w:r>
    </w:p>
    <w:p w14:paraId="7DC4C9D3" w14:textId="6D373B85" w:rsidR="00C87B5A" w:rsidRPr="00DD258E" w:rsidRDefault="00725B46" w:rsidP="00DD258E">
      <w:pPr>
        <w:spacing w:line="360" w:lineRule="auto"/>
        <w:rPr>
          <w:rFonts w:ascii="Times New Roman" w:hAnsi="Times New Roman" w:cs="Times New Roman"/>
          <w:b/>
        </w:rPr>
      </w:pPr>
      <w:proofErr w:type="gramStart"/>
      <w:r w:rsidRPr="0048295C">
        <w:rPr>
          <w:rFonts w:ascii="Times New Roman" w:hAnsi="Times New Roman" w:cs="Times New Roman"/>
          <w:b/>
        </w:rPr>
        <w:t>Catatan :</w:t>
      </w:r>
      <w:proofErr w:type="gramEnd"/>
    </w:p>
    <w:p w14:paraId="473A88DB" w14:textId="2AC786C2" w:rsidR="00C87B5A" w:rsidRPr="0048295C" w:rsidRDefault="00C87B5A" w:rsidP="00AF5BBE">
      <w:pPr>
        <w:spacing w:line="360" w:lineRule="auto"/>
        <w:ind w:hanging="426"/>
        <w:jc w:val="both"/>
        <w:rPr>
          <w:rFonts w:ascii="Times New Roman" w:hAnsi="Times New Roman" w:cs="Times New Roman"/>
        </w:rPr>
      </w:pPr>
      <w:r w:rsidRPr="0048295C">
        <w:rPr>
          <w:rFonts w:ascii="Times New Roman" w:hAnsi="Times New Roman" w:cs="Times New Roman"/>
        </w:rPr>
        <w:t xml:space="preserve">»   </w:t>
      </w:r>
      <w:proofErr w:type="spellStart"/>
      <w:r w:rsidR="00FE2A65" w:rsidRPr="0048295C">
        <w:rPr>
          <w:rFonts w:ascii="Times New Roman" w:hAnsi="Times New Roman" w:cs="Times New Roman"/>
        </w:rPr>
        <w:t>Berdasarkan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Peraturan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Memteri</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Dalam</w:t>
      </w:r>
      <w:proofErr w:type="spellEnd"/>
      <w:r w:rsidRPr="0048295C">
        <w:rPr>
          <w:rFonts w:ascii="Times New Roman" w:hAnsi="Times New Roman" w:cs="Times New Roman"/>
        </w:rPr>
        <w:t xml:space="preserve"> Negeri </w:t>
      </w:r>
      <w:proofErr w:type="spellStart"/>
      <w:r w:rsidRPr="0048295C">
        <w:rPr>
          <w:rFonts w:ascii="Times New Roman" w:hAnsi="Times New Roman" w:cs="Times New Roman"/>
        </w:rPr>
        <w:t>Nomor</w:t>
      </w:r>
      <w:proofErr w:type="spellEnd"/>
      <w:r w:rsidRPr="0048295C">
        <w:rPr>
          <w:rFonts w:ascii="Times New Roman" w:hAnsi="Times New Roman" w:cs="Times New Roman"/>
        </w:rPr>
        <w:t xml:space="preserve"> 32 </w:t>
      </w:r>
      <w:proofErr w:type="spellStart"/>
      <w:r w:rsidRPr="0048295C">
        <w:rPr>
          <w:rFonts w:ascii="Times New Roman" w:hAnsi="Times New Roman" w:cs="Times New Roman"/>
        </w:rPr>
        <w:t>Tahun</w:t>
      </w:r>
      <w:proofErr w:type="spellEnd"/>
      <w:r w:rsidRPr="0048295C">
        <w:rPr>
          <w:rFonts w:ascii="Times New Roman" w:hAnsi="Times New Roman" w:cs="Times New Roman"/>
        </w:rPr>
        <w:t xml:space="preserve"> 2011 </w:t>
      </w:r>
      <w:proofErr w:type="spellStart"/>
      <w:r w:rsidRPr="0048295C">
        <w:rPr>
          <w:rFonts w:ascii="Times New Roman" w:hAnsi="Times New Roman" w:cs="Times New Roman"/>
        </w:rPr>
        <w:t>Tentang</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Pedoman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Pedoman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Pemberian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Hibah</w:t>
      </w:r>
      <w:proofErr w:type="spellEnd"/>
      <w:r w:rsidRPr="0048295C">
        <w:rPr>
          <w:rFonts w:ascii="Times New Roman" w:hAnsi="Times New Roman" w:cs="Times New Roman"/>
        </w:rPr>
        <w:t xml:space="preserve"> Dan </w:t>
      </w:r>
      <w:proofErr w:type="spellStart"/>
      <w:r w:rsidRPr="0048295C">
        <w:rPr>
          <w:rFonts w:ascii="Times New Roman" w:hAnsi="Times New Roman" w:cs="Times New Roman"/>
        </w:rPr>
        <w:t>Bantuan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Sosial</w:t>
      </w:r>
      <w:proofErr w:type="spellEnd"/>
      <w:r w:rsidRPr="0048295C">
        <w:rPr>
          <w:rFonts w:ascii="Times New Roman" w:hAnsi="Times New Roman" w:cs="Times New Roman"/>
        </w:rPr>
        <w:t xml:space="preserve"> Yang Bersumber Dari Anggaran Pendapatan Dan Belanja Daerah sebagaimana diubah terakhir kali dengan </w:t>
      </w:r>
      <w:r w:rsidR="00C040BE" w:rsidRPr="00C040BE">
        <w:rPr>
          <w:rFonts w:ascii="Times New Roman" w:hAnsi="Times New Roman" w:cs="Times New Roman"/>
        </w:rPr>
        <w:t>Peraturan Menteri Dalam Negeri Nomor 99 Tahun 2019 tentang Perubahan Kelima atas Peraturan Menteri Dalam Negeri Nomor 32 Tahun 2011 tentang Pedoman Pemberian Hibah dan Bantuan Sosial yang Bersumber dari Anggaran Pendapatan dan Belanja Daerah</w:t>
      </w:r>
      <w:r w:rsidR="00FE2A65" w:rsidRPr="0048295C">
        <w:rPr>
          <w:rFonts w:ascii="Times New Roman" w:hAnsi="Times New Roman" w:cs="Times New Roman"/>
        </w:rPr>
        <w:t>:</w:t>
      </w:r>
    </w:p>
    <w:p w14:paraId="47D453E9" w14:textId="183E93B8" w:rsidR="00C87B5A" w:rsidRPr="0048295C" w:rsidRDefault="00FE2A65" w:rsidP="007767C6">
      <w:pPr>
        <w:pStyle w:val="ListParagraph"/>
        <w:numPr>
          <w:ilvl w:val="0"/>
          <w:numId w:val="4"/>
        </w:numPr>
        <w:spacing w:line="360" w:lineRule="auto"/>
        <w:ind w:left="426" w:hanging="426"/>
        <w:jc w:val="both"/>
        <w:rPr>
          <w:rFonts w:ascii="Times New Roman" w:hAnsi="Times New Roman" w:cs="Times New Roman"/>
        </w:rPr>
      </w:pPr>
      <w:r w:rsidRPr="0048295C">
        <w:rPr>
          <w:rFonts w:ascii="Times New Roman" w:hAnsi="Times New Roman" w:cs="Times New Roman"/>
        </w:rPr>
        <w:t xml:space="preserve">Pasal 1 angka 14 Hibah adalah </w:t>
      </w:r>
      <w:r w:rsidR="00BE5EF5" w:rsidRPr="0048295C">
        <w:rPr>
          <w:rFonts w:ascii="Times New Roman" w:hAnsi="Times New Roman" w:cs="Times New Roman"/>
        </w:rPr>
        <w:t xml:space="preserve">pemberian uang/barang atau jasa dari pemerintah daerah kepada pemerintah pusat atau pemerintah daerah lain, Badan Usaha Milik Negara/Badan Usaha Milik Daerah, Badan, Lembaga dan organisasi kemasyarakatan yang berbadan </w:t>
      </w:r>
      <w:proofErr w:type="spellStart"/>
      <w:r w:rsidR="00BE5EF5" w:rsidRPr="0048295C">
        <w:rPr>
          <w:rFonts w:ascii="Times New Roman" w:hAnsi="Times New Roman" w:cs="Times New Roman"/>
        </w:rPr>
        <w:t>hukum</w:t>
      </w:r>
      <w:proofErr w:type="spellEnd"/>
      <w:r w:rsidR="00BE5EF5" w:rsidRPr="0048295C">
        <w:rPr>
          <w:rFonts w:ascii="Times New Roman" w:hAnsi="Times New Roman" w:cs="Times New Roman"/>
        </w:rPr>
        <w:t xml:space="preserve"> Indonesia, yang </w:t>
      </w:r>
      <w:proofErr w:type="spellStart"/>
      <w:r w:rsidR="00BE5EF5" w:rsidRPr="0048295C">
        <w:rPr>
          <w:rFonts w:ascii="Times New Roman" w:hAnsi="Times New Roman" w:cs="Times New Roman"/>
        </w:rPr>
        <w:t>secara</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spesfik</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telah</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ditetapkan</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peruntukkannya</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bersifat</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tidak</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wajib</w:t>
      </w:r>
      <w:proofErr w:type="spellEnd"/>
      <w:r w:rsidR="00BE5EF5" w:rsidRPr="0048295C">
        <w:rPr>
          <w:rFonts w:ascii="Times New Roman" w:hAnsi="Times New Roman" w:cs="Times New Roman"/>
        </w:rPr>
        <w:t xml:space="preserve"> dan tidak mengikat, serta tidak secara terus menerus yang bertujuan untuk menunjang penyelenggaraan urusan pemerintahan daerah.</w:t>
      </w:r>
    </w:p>
    <w:p w14:paraId="33B5AAB3" w14:textId="253F6579" w:rsidR="00BE5EF5" w:rsidRPr="0048295C" w:rsidRDefault="00BE5EF5" w:rsidP="007767C6">
      <w:pPr>
        <w:pStyle w:val="ListParagraph"/>
        <w:numPr>
          <w:ilvl w:val="0"/>
          <w:numId w:val="4"/>
        </w:numPr>
        <w:spacing w:line="360" w:lineRule="auto"/>
        <w:ind w:left="426" w:hanging="426"/>
        <w:jc w:val="both"/>
        <w:rPr>
          <w:rFonts w:ascii="Times New Roman" w:hAnsi="Times New Roman" w:cs="Times New Roman"/>
        </w:rPr>
      </w:pPr>
      <w:r w:rsidRPr="0048295C">
        <w:rPr>
          <w:rFonts w:ascii="Times New Roman" w:hAnsi="Times New Roman" w:cs="Times New Roman"/>
        </w:rPr>
        <w:t>Pasal 4 ayat (1) , Pemerintah Daerah dapat memberikan Hibah Kepada:</w:t>
      </w:r>
    </w:p>
    <w:p w14:paraId="610A2C79" w14:textId="7B98156E" w:rsidR="00BE5EF5" w:rsidRPr="0048295C" w:rsidRDefault="00BE5EF5" w:rsidP="007767C6">
      <w:pPr>
        <w:pStyle w:val="ListParagraph"/>
        <w:numPr>
          <w:ilvl w:val="0"/>
          <w:numId w:val="7"/>
        </w:numPr>
        <w:spacing w:line="360" w:lineRule="auto"/>
        <w:ind w:left="993" w:hanging="567"/>
        <w:jc w:val="both"/>
        <w:rPr>
          <w:rFonts w:ascii="Times New Roman" w:hAnsi="Times New Roman" w:cs="Times New Roman"/>
        </w:rPr>
      </w:pPr>
      <w:r w:rsidRPr="0048295C">
        <w:rPr>
          <w:rFonts w:ascii="Times New Roman" w:hAnsi="Times New Roman" w:cs="Times New Roman"/>
        </w:rPr>
        <w:t>Pemerintah pusat;</w:t>
      </w:r>
    </w:p>
    <w:p w14:paraId="4C35D508" w14:textId="618E7C4D" w:rsidR="00BE5EF5" w:rsidRPr="0048295C" w:rsidRDefault="007767C6" w:rsidP="007767C6">
      <w:pPr>
        <w:pStyle w:val="ListParagraph"/>
        <w:numPr>
          <w:ilvl w:val="0"/>
          <w:numId w:val="7"/>
        </w:numPr>
        <w:spacing w:line="360" w:lineRule="auto"/>
        <w:ind w:left="993" w:hanging="567"/>
        <w:jc w:val="both"/>
        <w:rPr>
          <w:rFonts w:ascii="Times New Roman" w:hAnsi="Times New Roman" w:cs="Times New Roman"/>
        </w:rPr>
      </w:pPr>
      <w:r w:rsidRPr="0048295C">
        <w:rPr>
          <w:rFonts w:ascii="Times New Roman" w:hAnsi="Times New Roman" w:cs="Times New Roman"/>
        </w:rPr>
        <w:t>P</w:t>
      </w:r>
      <w:r w:rsidR="00BE5EF5" w:rsidRPr="0048295C">
        <w:rPr>
          <w:rFonts w:ascii="Times New Roman" w:hAnsi="Times New Roman" w:cs="Times New Roman"/>
        </w:rPr>
        <w:t>emerintah daerah lainnya;</w:t>
      </w:r>
    </w:p>
    <w:p w14:paraId="11757956" w14:textId="09A5DE9C" w:rsidR="00BE5EF5" w:rsidRPr="0048295C" w:rsidRDefault="007767C6" w:rsidP="007767C6">
      <w:pPr>
        <w:pStyle w:val="ListParagraph"/>
        <w:numPr>
          <w:ilvl w:val="0"/>
          <w:numId w:val="7"/>
        </w:numPr>
        <w:spacing w:line="360" w:lineRule="auto"/>
        <w:ind w:left="993" w:hanging="567"/>
        <w:jc w:val="both"/>
        <w:rPr>
          <w:rFonts w:ascii="Times New Roman" w:hAnsi="Times New Roman" w:cs="Times New Roman"/>
        </w:rPr>
      </w:pPr>
      <w:r w:rsidRPr="0048295C">
        <w:rPr>
          <w:rFonts w:ascii="Times New Roman" w:hAnsi="Times New Roman" w:cs="Times New Roman"/>
        </w:rPr>
        <w:lastRenderedPageBreak/>
        <w:t>B</w:t>
      </w:r>
      <w:r w:rsidR="00BE5EF5" w:rsidRPr="0048295C">
        <w:rPr>
          <w:rFonts w:ascii="Times New Roman" w:hAnsi="Times New Roman" w:cs="Times New Roman"/>
        </w:rPr>
        <w:t xml:space="preserve">adan </w:t>
      </w:r>
      <w:r w:rsidRPr="0048295C">
        <w:rPr>
          <w:rFonts w:ascii="Times New Roman" w:hAnsi="Times New Roman" w:cs="Times New Roman"/>
        </w:rPr>
        <w:t>U</w:t>
      </w:r>
      <w:r w:rsidR="00BE5EF5" w:rsidRPr="0048295C">
        <w:rPr>
          <w:rFonts w:ascii="Times New Roman" w:hAnsi="Times New Roman" w:cs="Times New Roman"/>
        </w:rPr>
        <w:t xml:space="preserve">saha </w:t>
      </w:r>
      <w:r w:rsidRPr="0048295C">
        <w:rPr>
          <w:rFonts w:ascii="Times New Roman" w:hAnsi="Times New Roman" w:cs="Times New Roman"/>
        </w:rPr>
        <w:t>M</w:t>
      </w:r>
      <w:r w:rsidR="00BE5EF5" w:rsidRPr="0048295C">
        <w:rPr>
          <w:rFonts w:ascii="Times New Roman" w:hAnsi="Times New Roman" w:cs="Times New Roman"/>
        </w:rPr>
        <w:t xml:space="preserve">ilik </w:t>
      </w:r>
      <w:r w:rsidRPr="0048295C">
        <w:rPr>
          <w:rFonts w:ascii="Times New Roman" w:hAnsi="Times New Roman" w:cs="Times New Roman"/>
        </w:rPr>
        <w:t>N</w:t>
      </w:r>
      <w:r w:rsidR="00BE5EF5" w:rsidRPr="0048295C">
        <w:rPr>
          <w:rFonts w:ascii="Times New Roman" w:hAnsi="Times New Roman" w:cs="Times New Roman"/>
        </w:rPr>
        <w:t xml:space="preserve">egara atau </w:t>
      </w:r>
      <w:r w:rsidRPr="0048295C">
        <w:rPr>
          <w:rFonts w:ascii="Times New Roman" w:hAnsi="Times New Roman" w:cs="Times New Roman"/>
        </w:rPr>
        <w:t>B</w:t>
      </w:r>
      <w:r w:rsidR="00BE5EF5" w:rsidRPr="0048295C">
        <w:rPr>
          <w:rFonts w:ascii="Times New Roman" w:hAnsi="Times New Roman" w:cs="Times New Roman"/>
        </w:rPr>
        <w:t xml:space="preserve">adan </w:t>
      </w:r>
      <w:r w:rsidRPr="0048295C">
        <w:rPr>
          <w:rFonts w:ascii="Times New Roman" w:hAnsi="Times New Roman" w:cs="Times New Roman"/>
        </w:rPr>
        <w:t>U</w:t>
      </w:r>
      <w:r w:rsidR="00BE5EF5" w:rsidRPr="0048295C">
        <w:rPr>
          <w:rFonts w:ascii="Times New Roman" w:hAnsi="Times New Roman" w:cs="Times New Roman"/>
        </w:rPr>
        <w:t xml:space="preserve">saha </w:t>
      </w:r>
      <w:r w:rsidRPr="0048295C">
        <w:rPr>
          <w:rFonts w:ascii="Times New Roman" w:hAnsi="Times New Roman" w:cs="Times New Roman"/>
        </w:rPr>
        <w:t>M</w:t>
      </w:r>
      <w:r w:rsidR="00BE5EF5" w:rsidRPr="0048295C">
        <w:rPr>
          <w:rFonts w:ascii="Times New Roman" w:hAnsi="Times New Roman" w:cs="Times New Roman"/>
        </w:rPr>
        <w:t xml:space="preserve">ilik </w:t>
      </w:r>
      <w:r w:rsidRPr="0048295C">
        <w:rPr>
          <w:rFonts w:ascii="Times New Roman" w:hAnsi="Times New Roman" w:cs="Times New Roman"/>
        </w:rPr>
        <w:t>D</w:t>
      </w:r>
      <w:r w:rsidR="00BE5EF5" w:rsidRPr="0048295C">
        <w:rPr>
          <w:rFonts w:ascii="Times New Roman" w:hAnsi="Times New Roman" w:cs="Times New Roman"/>
        </w:rPr>
        <w:t>aerah; dan/atau</w:t>
      </w:r>
    </w:p>
    <w:p w14:paraId="17BEF41D" w14:textId="0540317C" w:rsidR="00BE5EF5" w:rsidRPr="0048295C" w:rsidRDefault="00B31D79" w:rsidP="007767C6">
      <w:pPr>
        <w:pStyle w:val="ListParagraph"/>
        <w:numPr>
          <w:ilvl w:val="0"/>
          <w:numId w:val="7"/>
        </w:numPr>
        <w:spacing w:line="360" w:lineRule="auto"/>
        <w:ind w:left="993" w:hanging="567"/>
        <w:jc w:val="both"/>
        <w:rPr>
          <w:rFonts w:ascii="Times New Roman" w:hAnsi="Times New Roman" w:cs="Times New Roman"/>
        </w:rPr>
      </w:pPr>
      <w:r w:rsidRPr="0048295C">
        <w:rPr>
          <w:rFonts w:ascii="Times New Roman" w:hAnsi="Times New Roman" w:cs="Times New Roman"/>
        </w:rPr>
        <w:t>B</w:t>
      </w:r>
      <w:r w:rsidR="00BE5EF5" w:rsidRPr="0048295C">
        <w:rPr>
          <w:rFonts w:ascii="Times New Roman" w:hAnsi="Times New Roman" w:cs="Times New Roman"/>
        </w:rPr>
        <w:t>adan, lembaga, dan organisasi kemasyarakatan yang berbadan hukum Indonesia.</w:t>
      </w:r>
    </w:p>
    <w:p w14:paraId="26FDE0AD" w14:textId="6651E57E" w:rsidR="00C87B5A" w:rsidRPr="0048295C" w:rsidRDefault="00A325CB" w:rsidP="007767C6">
      <w:pPr>
        <w:pStyle w:val="ListParagraph"/>
        <w:numPr>
          <w:ilvl w:val="0"/>
          <w:numId w:val="4"/>
        </w:numPr>
        <w:spacing w:line="360" w:lineRule="auto"/>
        <w:ind w:left="426" w:hanging="426"/>
        <w:jc w:val="both"/>
        <w:rPr>
          <w:rFonts w:ascii="Times New Roman" w:hAnsi="Times New Roman" w:cs="Times New Roman"/>
        </w:rPr>
      </w:pPr>
      <w:r w:rsidRPr="0048295C">
        <w:rPr>
          <w:rFonts w:ascii="Times New Roman" w:hAnsi="Times New Roman" w:cs="Times New Roman"/>
        </w:rPr>
        <w:t xml:space="preserve">Pasal 4 ayat (2) dan (3) </w:t>
      </w:r>
      <w:r w:rsidR="001639A6" w:rsidRPr="0048295C">
        <w:rPr>
          <w:rFonts w:ascii="Times New Roman" w:hAnsi="Times New Roman" w:cs="Times New Roman"/>
        </w:rPr>
        <w:t>Pemberian Hibah dilakukan setelah memprioritaskan pemenuhan belanja urusan wajib dan belanja urusan pilihan</w:t>
      </w:r>
      <w:r w:rsidR="007767C6" w:rsidRPr="0048295C">
        <w:rPr>
          <w:rFonts w:ascii="Times New Roman" w:hAnsi="Times New Roman" w:cs="Times New Roman"/>
        </w:rPr>
        <w:t>, p</w:t>
      </w:r>
      <w:r w:rsidR="001639A6" w:rsidRPr="0048295C">
        <w:rPr>
          <w:rFonts w:ascii="Times New Roman" w:hAnsi="Times New Roman" w:cs="Times New Roman"/>
        </w:rPr>
        <w:t>emberian Hibah ditujukan untuk menunjang pencapaian sasaran program dan kegiatan Pemerintah Daerah dengan memperhatikan asas keadilan, kepatutan, rasionalitas, dan manfaat untuk masyarakat.</w:t>
      </w:r>
    </w:p>
    <w:p w14:paraId="3060179A" w14:textId="2F9B6DBD" w:rsidR="007767C6" w:rsidRPr="0048295C" w:rsidRDefault="001639A6" w:rsidP="007767C6">
      <w:pPr>
        <w:pStyle w:val="ListParagraph"/>
        <w:numPr>
          <w:ilvl w:val="0"/>
          <w:numId w:val="4"/>
        </w:numPr>
        <w:spacing w:line="360" w:lineRule="auto"/>
        <w:ind w:left="426" w:hanging="426"/>
        <w:jc w:val="both"/>
        <w:rPr>
          <w:rFonts w:ascii="Times New Roman" w:hAnsi="Times New Roman" w:cs="Times New Roman"/>
        </w:rPr>
      </w:pPr>
      <w:r w:rsidRPr="0048295C">
        <w:rPr>
          <w:rFonts w:ascii="Times New Roman" w:hAnsi="Times New Roman" w:cs="Times New Roman"/>
        </w:rPr>
        <w:t>Pemberian Hibah memenuhi kriteria paling sedikit</w:t>
      </w:r>
      <w:r w:rsidR="00B31D79" w:rsidRPr="0048295C">
        <w:rPr>
          <w:rFonts w:ascii="Times New Roman" w:hAnsi="Times New Roman" w:cs="Times New Roman"/>
        </w:rPr>
        <w:t>.</w:t>
      </w:r>
    </w:p>
    <w:p w14:paraId="2B1DDA3C" w14:textId="3DA0780F" w:rsidR="00B31D79" w:rsidRPr="0048295C" w:rsidRDefault="001639A6" w:rsidP="00B31D79">
      <w:pPr>
        <w:pStyle w:val="ListParagraph"/>
        <w:numPr>
          <w:ilvl w:val="0"/>
          <w:numId w:val="9"/>
        </w:numPr>
        <w:spacing w:line="360" w:lineRule="auto"/>
        <w:ind w:left="993" w:hanging="567"/>
        <w:jc w:val="both"/>
        <w:rPr>
          <w:rFonts w:ascii="Times New Roman" w:hAnsi="Times New Roman" w:cs="Times New Roman"/>
        </w:rPr>
      </w:pPr>
      <w:r w:rsidRPr="0048295C">
        <w:rPr>
          <w:rFonts w:ascii="Times New Roman" w:hAnsi="Times New Roman" w:cs="Times New Roman"/>
        </w:rPr>
        <w:t>peruntukannya secara spesifik telah ditetapkan</w:t>
      </w:r>
      <w:r w:rsidR="00B31D79" w:rsidRPr="0048295C">
        <w:rPr>
          <w:rFonts w:ascii="Times New Roman" w:hAnsi="Times New Roman" w:cs="Times New Roman"/>
        </w:rPr>
        <w:t>.</w:t>
      </w:r>
    </w:p>
    <w:p w14:paraId="2CF7554A" w14:textId="0E53B2EA" w:rsidR="00B31D79" w:rsidRPr="0048295C" w:rsidRDefault="001639A6" w:rsidP="00B31D79">
      <w:pPr>
        <w:pStyle w:val="ListParagraph"/>
        <w:numPr>
          <w:ilvl w:val="0"/>
          <w:numId w:val="9"/>
        </w:numPr>
        <w:spacing w:line="360" w:lineRule="auto"/>
        <w:ind w:left="993" w:hanging="567"/>
        <w:jc w:val="both"/>
        <w:rPr>
          <w:rFonts w:ascii="Times New Roman" w:hAnsi="Times New Roman" w:cs="Times New Roman"/>
        </w:rPr>
      </w:pPr>
      <w:r w:rsidRPr="0048295C">
        <w:rPr>
          <w:rFonts w:ascii="Times New Roman" w:hAnsi="Times New Roman" w:cs="Times New Roman"/>
        </w:rPr>
        <w:t>bersifat tidak wajib, tidak mengikat</w:t>
      </w:r>
      <w:r w:rsidR="00B31D79" w:rsidRPr="0048295C">
        <w:rPr>
          <w:rFonts w:ascii="Times New Roman" w:hAnsi="Times New Roman" w:cs="Times New Roman"/>
        </w:rPr>
        <w:t>.</w:t>
      </w:r>
    </w:p>
    <w:p w14:paraId="1543158B" w14:textId="1E24D95A" w:rsidR="00B31D79" w:rsidRPr="0048295C" w:rsidRDefault="001639A6" w:rsidP="00B31D79">
      <w:pPr>
        <w:pStyle w:val="ListParagraph"/>
        <w:numPr>
          <w:ilvl w:val="0"/>
          <w:numId w:val="9"/>
        </w:numPr>
        <w:spacing w:line="360" w:lineRule="auto"/>
        <w:ind w:left="993" w:hanging="567"/>
        <w:jc w:val="both"/>
        <w:rPr>
          <w:rFonts w:ascii="Times New Roman" w:hAnsi="Times New Roman" w:cs="Times New Roman"/>
        </w:rPr>
      </w:pPr>
      <w:r w:rsidRPr="0048295C">
        <w:rPr>
          <w:rFonts w:ascii="Times New Roman" w:hAnsi="Times New Roman" w:cs="Times New Roman"/>
        </w:rPr>
        <w:t>tidak terus menerus setiap tahun anggaran</w:t>
      </w:r>
      <w:r w:rsidR="00B31D79" w:rsidRPr="0048295C">
        <w:rPr>
          <w:rFonts w:ascii="Times New Roman" w:hAnsi="Times New Roman" w:cs="Times New Roman"/>
        </w:rPr>
        <w:t xml:space="preserve">, </w:t>
      </w:r>
      <w:r w:rsidRPr="0048295C">
        <w:rPr>
          <w:rFonts w:ascii="Times New Roman" w:hAnsi="Times New Roman" w:cs="Times New Roman"/>
        </w:rPr>
        <w:t>kecuali:</w:t>
      </w:r>
    </w:p>
    <w:p w14:paraId="6D45260C" w14:textId="77777777" w:rsidR="00B31D79" w:rsidRPr="0048295C" w:rsidRDefault="001639A6" w:rsidP="00B31D79">
      <w:pPr>
        <w:pStyle w:val="ListParagraph"/>
        <w:numPr>
          <w:ilvl w:val="0"/>
          <w:numId w:val="8"/>
        </w:numPr>
        <w:spacing w:line="360" w:lineRule="auto"/>
        <w:ind w:left="1560" w:hanging="567"/>
        <w:jc w:val="both"/>
        <w:rPr>
          <w:rFonts w:ascii="Times New Roman" w:hAnsi="Times New Roman" w:cs="Times New Roman"/>
        </w:rPr>
      </w:pPr>
      <w:r w:rsidRPr="0048295C">
        <w:rPr>
          <w:rFonts w:ascii="Times New Roman" w:hAnsi="Times New Roman" w:cs="Times New Roman"/>
        </w:rPr>
        <w:t>kepada pemerintah pusat dalam rangka mendukung penyelenggaraan pemerintahan daerah untuk keperluan mendesak sesuai dengan ketentuan peraturan perundang-undangan; dan/atau</w:t>
      </w:r>
    </w:p>
    <w:p w14:paraId="2CA7EA73" w14:textId="77777777" w:rsidR="00B31D79" w:rsidRPr="0048295C" w:rsidRDefault="001639A6" w:rsidP="00B31D79">
      <w:pPr>
        <w:pStyle w:val="ListParagraph"/>
        <w:numPr>
          <w:ilvl w:val="0"/>
          <w:numId w:val="8"/>
        </w:numPr>
        <w:spacing w:line="360" w:lineRule="auto"/>
        <w:ind w:left="1560" w:hanging="567"/>
        <w:jc w:val="both"/>
        <w:rPr>
          <w:rFonts w:ascii="Times New Roman" w:hAnsi="Times New Roman" w:cs="Times New Roman"/>
        </w:rPr>
      </w:pPr>
      <w:r w:rsidRPr="0048295C">
        <w:rPr>
          <w:rFonts w:ascii="Times New Roman" w:hAnsi="Times New Roman" w:cs="Times New Roman"/>
        </w:rPr>
        <w:t xml:space="preserve">ditentukan lain oleh peraturan perundang-undangan; </w:t>
      </w:r>
    </w:p>
    <w:p w14:paraId="16597ECE" w14:textId="037C1856" w:rsidR="00B31D79" w:rsidRPr="0048295C" w:rsidRDefault="001639A6" w:rsidP="00B31D79">
      <w:pPr>
        <w:pStyle w:val="ListParagraph"/>
        <w:numPr>
          <w:ilvl w:val="0"/>
          <w:numId w:val="9"/>
        </w:numPr>
        <w:spacing w:line="360" w:lineRule="auto"/>
        <w:ind w:left="993" w:hanging="567"/>
        <w:jc w:val="both"/>
        <w:rPr>
          <w:rFonts w:ascii="Times New Roman" w:hAnsi="Times New Roman" w:cs="Times New Roman"/>
        </w:rPr>
      </w:pPr>
      <w:r w:rsidRPr="0048295C">
        <w:rPr>
          <w:rFonts w:ascii="Times New Roman" w:hAnsi="Times New Roman" w:cs="Times New Roman"/>
        </w:rPr>
        <w:t>memberikan nilai manfaat bagi Pemerintah Daerah dalam mendukung terselenggaranya fungsi pemerintahan, pembangunan dan kemasyarakatan</w:t>
      </w:r>
      <w:r w:rsidR="00B31D79" w:rsidRPr="0048295C">
        <w:rPr>
          <w:rFonts w:ascii="Times New Roman" w:hAnsi="Times New Roman" w:cs="Times New Roman"/>
        </w:rPr>
        <w:t>.</w:t>
      </w:r>
      <w:r w:rsidRPr="0048295C">
        <w:rPr>
          <w:rFonts w:ascii="Times New Roman" w:hAnsi="Times New Roman" w:cs="Times New Roman"/>
        </w:rPr>
        <w:t xml:space="preserve"> </w:t>
      </w:r>
    </w:p>
    <w:p w14:paraId="0ABC1798" w14:textId="0C002BBA" w:rsidR="001639A6" w:rsidRDefault="001639A6" w:rsidP="00B31D79">
      <w:pPr>
        <w:pStyle w:val="ListParagraph"/>
        <w:numPr>
          <w:ilvl w:val="0"/>
          <w:numId w:val="9"/>
        </w:numPr>
        <w:spacing w:line="360" w:lineRule="auto"/>
        <w:ind w:left="993" w:hanging="567"/>
        <w:jc w:val="both"/>
        <w:rPr>
          <w:rFonts w:ascii="Times New Roman" w:hAnsi="Times New Roman" w:cs="Times New Roman"/>
        </w:rPr>
      </w:pPr>
      <w:proofErr w:type="spellStart"/>
      <w:r w:rsidRPr="0048295C">
        <w:rPr>
          <w:rFonts w:ascii="Times New Roman" w:hAnsi="Times New Roman" w:cs="Times New Roman"/>
        </w:rPr>
        <w:t>memenuhi</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persyaratan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penerima</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Hibah</w:t>
      </w:r>
      <w:proofErr w:type="spellEnd"/>
      <w:r w:rsidRPr="0048295C">
        <w:rPr>
          <w:rFonts w:ascii="Times New Roman" w:hAnsi="Times New Roman" w:cs="Times New Roman"/>
        </w:rPr>
        <w:t>.</w:t>
      </w:r>
    </w:p>
    <w:p w14:paraId="7D9A3E42" w14:textId="3FF8171A" w:rsidR="00C040BE" w:rsidRPr="00C040BE" w:rsidRDefault="00C040BE" w:rsidP="00C040BE">
      <w:pPr>
        <w:pStyle w:val="ListParagraph"/>
        <w:numPr>
          <w:ilvl w:val="0"/>
          <w:numId w:val="4"/>
        </w:numPr>
        <w:spacing w:line="360" w:lineRule="auto"/>
        <w:ind w:left="426" w:hanging="426"/>
        <w:jc w:val="both"/>
        <w:rPr>
          <w:rFonts w:ascii="Times New Roman" w:hAnsi="Times New Roman" w:cs="Times New Roman"/>
        </w:rPr>
      </w:pPr>
      <w:r w:rsidRPr="0088557A">
        <w:rPr>
          <w:rFonts w:asciiTheme="majorBidi" w:eastAsia="Calibri" w:hAnsiTheme="majorBidi" w:cstheme="majorBidi"/>
          <w:lang w:val="id-ID"/>
        </w:rPr>
        <w:t>Selanjutnya, hibah kepada masin</w:t>
      </w:r>
      <w:r>
        <w:rPr>
          <w:rFonts w:asciiTheme="majorBidi" w:eastAsia="Calibri" w:hAnsiTheme="majorBidi" w:cstheme="majorBidi"/>
          <w:lang w:val="id-ID"/>
        </w:rPr>
        <w:t xml:space="preserve">g-masing penerima dapat diuraikan </w:t>
      </w:r>
      <w:r w:rsidRPr="0088557A">
        <w:rPr>
          <w:rFonts w:asciiTheme="majorBidi" w:eastAsia="Calibri" w:hAnsiTheme="majorBidi" w:cstheme="majorBidi"/>
          <w:lang w:val="id-ID"/>
        </w:rPr>
        <w:t>sebagai berikut</w:t>
      </w:r>
      <w:r>
        <w:rPr>
          <w:rFonts w:asciiTheme="majorBidi" w:eastAsia="Calibri" w:hAnsiTheme="majorBidi" w:cstheme="majorBidi"/>
          <w:lang w:val="id-ID"/>
        </w:rPr>
        <w:t>:</w:t>
      </w:r>
    </w:p>
    <w:p w14:paraId="779FBBF3"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 xml:space="preserve">Hibah kepada pemerintah pusat diberikan kepada satuan kerja dari kementerian/ lembaga pemerintah non kementerian yang wilayah kerjanya berada dalam daerah yang bersangkutan; </w:t>
      </w:r>
    </w:p>
    <w:p w14:paraId="45FA43C0"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 xml:space="preserve">Hibah kepada Pemerintah Daerah lainnya diberikan kepada daerah otonom baru hasil pemekaran daerah sebagaimana diamanatkan peraturan perundang-undangan; </w:t>
      </w:r>
    </w:p>
    <w:p w14:paraId="2D05FAF0"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Hibah kepada badan usaha milik negara diberikan dalam rangka untuk meningkatkan pelayanan kepada masyarakat sesuai dengan ketentuan peraturan perundang-undangan;</w:t>
      </w:r>
    </w:p>
    <w:p w14:paraId="59788906"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Hibah kepada badan usaha milik daerah diberikan dalam rangka untuk meneruskan Hibah yang diterima Pemerintah Daerah dari pemerintah pusat sesuai dengan ketentuan peraturan perundang-undangan;</w:t>
      </w:r>
    </w:p>
    <w:p w14:paraId="002DA218"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Hibah kepada badan dan lembaga diberikan kepada:</w:t>
      </w:r>
    </w:p>
    <w:p w14:paraId="71B0304F" w14:textId="77777777" w:rsidR="00C040BE" w:rsidRPr="00421D80" w:rsidRDefault="00C040BE" w:rsidP="007A647B">
      <w:pPr>
        <w:pStyle w:val="ListParagraph"/>
        <w:numPr>
          <w:ilvl w:val="0"/>
          <w:numId w:val="13"/>
        </w:numPr>
        <w:spacing w:line="360" w:lineRule="auto"/>
        <w:ind w:left="1560" w:hanging="567"/>
        <w:jc w:val="both"/>
        <w:rPr>
          <w:rFonts w:asciiTheme="majorBidi" w:eastAsia="Calibri" w:hAnsiTheme="majorBidi" w:cstheme="majorBidi"/>
          <w:lang w:val="id-ID"/>
        </w:rPr>
      </w:pPr>
      <w:r w:rsidRPr="00421D80">
        <w:rPr>
          <w:rFonts w:asciiTheme="majorBidi" w:eastAsia="Calibri" w:hAnsiTheme="majorBidi" w:cstheme="majorBidi"/>
          <w:lang w:val="id-ID"/>
        </w:rPr>
        <w:t xml:space="preserve">badan dan lembaga </w:t>
      </w:r>
      <w:r w:rsidRPr="00421D80">
        <w:rPr>
          <w:rFonts w:asciiTheme="majorBidi" w:eastAsia="Calibri" w:hAnsiTheme="majorBidi" w:cstheme="majorBidi"/>
          <w:color w:val="000000"/>
          <w:lang w:val="id-ID"/>
        </w:rPr>
        <w:t>yang</w:t>
      </w:r>
      <w:r w:rsidRPr="00421D80">
        <w:rPr>
          <w:rFonts w:asciiTheme="majorBidi" w:eastAsia="Calibri" w:hAnsiTheme="majorBidi" w:cstheme="majorBidi"/>
          <w:lang w:val="id-ID"/>
        </w:rPr>
        <w:t xml:space="preserve"> bersifat nirlaba, sukarela dan sosial yang dibentuk berdasarkan peraturan perundang-undangan;</w:t>
      </w:r>
    </w:p>
    <w:p w14:paraId="0F3A2C62" w14:textId="77777777" w:rsidR="00C040BE" w:rsidRPr="00421D80" w:rsidRDefault="00C040BE" w:rsidP="007A647B">
      <w:pPr>
        <w:pStyle w:val="ListParagraph"/>
        <w:numPr>
          <w:ilvl w:val="0"/>
          <w:numId w:val="13"/>
        </w:numPr>
        <w:spacing w:line="360" w:lineRule="auto"/>
        <w:ind w:left="1560" w:hanging="567"/>
        <w:jc w:val="both"/>
        <w:rPr>
          <w:rFonts w:asciiTheme="majorBidi" w:eastAsia="Calibri" w:hAnsiTheme="majorBidi" w:cstheme="majorBidi"/>
          <w:lang w:val="id-ID"/>
        </w:rPr>
      </w:pPr>
      <w:r w:rsidRPr="00421D80">
        <w:rPr>
          <w:rFonts w:asciiTheme="majorBidi" w:eastAsia="Calibri" w:hAnsiTheme="majorBidi" w:cstheme="majorBidi"/>
          <w:lang w:val="id-ID"/>
        </w:rPr>
        <w:lastRenderedPageBreak/>
        <w:t xml:space="preserve">badan dan lembaga </w:t>
      </w:r>
      <w:r w:rsidRPr="007A647B">
        <w:rPr>
          <w:rFonts w:asciiTheme="majorBidi" w:eastAsia="Calibri" w:hAnsiTheme="majorBidi" w:cstheme="majorBidi"/>
          <w:lang w:val="id-ID"/>
        </w:rPr>
        <w:t>nirlaba</w:t>
      </w:r>
      <w:r w:rsidRPr="00421D80">
        <w:rPr>
          <w:rFonts w:asciiTheme="majorBidi" w:eastAsia="Calibri" w:hAnsiTheme="majorBidi" w:cstheme="majorBidi"/>
          <w:lang w:val="id-ID"/>
        </w:rPr>
        <w:t>, sukarela dan sosial yang telah memiliki surat keterangan terdaftar yang diterbitkan oleh Menteri, gubernur atau bupati/wali kota;</w:t>
      </w:r>
    </w:p>
    <w:p w14:paraId="45C559D5" w14:textId="77777777" w:rsidR="00C040BE" w:rsidRPr="00421D80" w:rsidRDefault="00C040BE" w:rsidP="007A647B">
      <w:pPr>
        <w:pStyle w:val="ListParagraph"/>
        <w:numPr>
          <w:ilvl w:val="0"/>
          <w:numId w:val="13"/>
        </w:numPr>
        <w:spacing w:line="360" w:lineRule="auto"/>
        <w:ind w:left="1560" w:hanging="567"/>
        <w:jc w:val="both"/>
        <w:rPr>
          <w:rFonts w:asciiTheme="majorBidi" w:eastAsia="Calibri" w:hAnsiTheme="majorBidi" w:cstheme="majorBidi"/>
          <w:lang w:val="id-ID"/>
        </w:rPr>
      </w:pPr>
      <w:r w:rsidRPr="00421D80">
        <w:rPr>
          <w:rFonts w:asciiTheme="majorBidi" w:eastAsia="Calibri" w:hAnsiTheme="majorBidi" w:cstheme="majorBidi"/>
          <w:lang w:val="id-ID"/>
        </w:rPr>
        <w:t xml:space="preserve">badan dan lembaga </w:t>
      </w:r>
      <w:r w:rsidRPr="007A647B">
        <w:rPr>
          <w:rFonts w:asciiTheme="majorBidi" w:eastAsia="Calibri" w:hAnsiTheme="majorBidi" w:cstheme="majorBidi"/>
          <w:lang w:val="id-ID"/>
        </w:rPr>
        <w:t>nirlaba</w:t>
      </w:r>
      <w:r w:rsidRPr="00421D80">
        <w:rPr>
          <w:rFonts w:asciiTheme="majorBidi" w:eastAsia="Calibri" w:hAnsiTheme="majorBidi" w:cstheme="majorBidi"/>
          <w:lang w:val="id-ID"/>
        </w:rPr>
        <w:t>, sukarela bersifat sosial kemasyarakatan berupa kelompok masyarakat/kesatuan masyarakat hukum adat sepanjang masih hidup dan sesuai dengan perkembangan masyarakat, dan keberadaannya diakui oleh pemerintah pusat dan/atau Pemerintah Daerah melalui pengesahan atau penetapan dari pimpinan instansi vertikal atau kepala satuan kerja perangkat daerah terkait sesuai dengan kewenangannya; dan</w:t>
      </w:r>
    </w:p>
    <w:p w14:paraId="3F141CFE" w14:textId="34889BB2" w:rsidR="00C040BE" w:rsidRDefault="00C040BE" w:rsidP="007A647B">
      <w:pPr>
        <w:pStyle w:val="ListParagraph"/>
        <w:numPr>
          <w:ilvl w:val="0"/>
          <w:numId w:val="13"/>
        </w:numPr>
        <w:spacing w:line="360" w:lineRule="auto"/>
        <w:ind w:left="1560" w:hanging="567"/>
        <w:jc w:val="both"/>
        <w:rPr>
          <w:rFonts w:asciiTheme="majorBidi" w:eastAsia="Calibri" w:hAnsiTheme="majorBidi" w:cstheme="majorBidi"/>
          <w:lang w:val="id-ID"/>
        </w:rPr>
      </w:pPr>
      <w:r w:rsidRPr="00E84FF0">
        <w:rPr>
          <w:rFonts w:asciiTheme="majorBidi" w:eastAsia="Calibri" w:hAnsiTheme="majorBidi" w:cstheme="majorBidi"/>
          <w:lang w:val="id-ID"/>
        </w:rPr>
        <w:t>Koperasi yang didirikan berdasarkan ketentuan peraturan perundang-undangan dan memenuhi kriteria yang ditetapkan oleh pemerintah daerah sesuai dengan kewenangannya.</w:t>
      </w:r>
    </w:p>
    <w:p w14:paraId="153BA599" w14:textId="728A8C84" w:rsidR="00E26BDF" w:rsidRDefault="00E26BDF" w:rsidP="00E26BDF">
      <w:pPr>
        <w:pStyle w:val="ListParagraph"/>
        <w:numPr>
          <w:ilvl w:val="0"/>
          <w:numId w:val="12"/>
        </w:numPr>
        <w:spacing w:line="360" w:lineRule="auto"/>
        <w:ind w:left="993" w:hanging="567"/>
        <w:jc w:val="both"/>
        <w:rPr>
          <w:rFonts w:asciiTheme="majorBidi" w:eastAsia="Calibri" w:hAnsiTheme="majorBidi" w:cstheme="majorBidi"/>
          <w:lang w:val="id-ID"/>
        </w:rPr>
      </w:pPr>
      <w:r w:rsidRPr="000D2548">
        <w:rPr>
          <w:rFonts w:asciiTheme="majorBidi" w:eastAsia="Calibri" w:hAnsiTheme="majorBidi" w:cstheme="majorBidi"/>
          <w:lang w:val="id-ID"/>
        </w:rPr>
        <w:t>Hibah kepada organisasi kemasyarakatan yang berbadan hukum Indonesia diberikan kepada organisasi kemasyarakatan yang berbadan hukum yayasan atau organisasi kemasyarakatan yang berbadan hukum perkumpulan, yang telah mendapatkan pengesahan badan hukum dari kementerian yang membidangi urusan hukum dan hak asasi manusia sesuai dengan ketentuan peraturan perundang-undangan.</w:t>
      </w:r>
    </w:p>
    <w:p w14:paraId="30465EBE" w14:textId="63864D30" w:rsidR="006E4966" w:rsidRPr="00791518" w:rsidRDefault="006E4966" w:rsidP="006E4966">
      <w:pPr>
        <w:pStyle w:val="ListParagraph"/>
        <w:numPr>
          <w:ilvl w:val="0"/>
          <w:numId w:val="12"/>
        </w:numPr>
        <w:spacing w:line="360" w:lineRule="auto"/>
        <w:ind w:left="993" w:hanging="567"/>
        <w:jc w:val="both"/>
        <w:rPr>
          <w:rFonts w:asciiTheme="majorBidi" w:eastAsia="Calibri" w:hAnsiTheme="majorBidi" w:cstheme="majorBidi"/>
          <w:lang w:val="id-ID"/>
        </w:rPr>
      </w:pPr>
      <w:proofErr w:type="spellStart"/>
      <w:r w:rsidRPr="006E4966">
        <w:rPr>
          <w:rFonts w:asciiTheme="majorBidi" w:eastAsia="Calibri" w:hAnsiTheme="majorBidi" w:cstheme="majorBidi"/>
          <w:lang w:val="id-ID"/>
        </w:rPr>
        <w:t>Penyaluran</w:t>
      </w:r>
      <w:proofErr w:type="spellEnd"/>
      <w:r w:rsidRPr="006E4966">
        <w:rPr>
          <w:rFonts w:asciiTheme="majorBidi" w:eastAsia="Calibri" w:hAnsiTheme="majorBidi" w:cstheme="majorBidi"/>
          <w:lang w:val="id-ID"/>
        </w:rPr>
        <w:t>/</w:t>
      </w:r>
      <w:proofErr w:type="spellStart"/>
      <w:r w:rsidRPr="006E4966">
        <w:rPr>
          <w:rFonts w:asciiTheme="majorBidi" w:eastAsia="Calibri" w:hAnsiTheme="majorBidi" w:cstheme="majorBidi"/>
          <w:lang w:val="id-ID"/>
        </w:rPr>
        <w:t>penyerahan</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hibah</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dari</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pemerintah</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daerah</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kepada</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penerima</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hibah</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dilakukan</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setelah</w:t>
      </w:r>
      <w:proofErr w:type="spellEnd"/>
      <w:r w:rsidRPr="006E4966">
        <w:rPr>
          <w:rFonts w:asciiTheme="majorBidi" w:eastAsia="Calibri" w:hAnsiTheme="majorBidi" w:cstheme="majorBidi"/>
          <w:lang w:val="id-ID"/>
        </w:rPr>
        <w:t xml:space="preserve"> </w:t>
      </w:r>
      <w:proofErr w:type="spellStart"/>
      <w:r w:rsidRPr="006E4966">
        <w:rPr>
          <w:rFonts w:asciiTheme="majorBidi" w:eastAsia="Calibri" w:hAnsiTheme="majorBidi" w:cstheme="majorBidi"/>
          <w:lang w:val="id-ID"/>
        </w:rPr>
        <w:t>penandatanganan</w:t>
      </w:r>
      <w:proofErr w:type="spellEnd"/>
      <w:r w:rsidRPr="006E4966">
        <w:rPr>
          <w:rFonts w:asciiTheme="majorBidi" w:eastAsia="Calibri" w:hAnsiTheme="majorBidi" w:cstheme="majorBidi"/>
          <w:lang w:val="id-ID"/>
        </w:rPr>
        <w:t xml:space="preserve"> NPHD</w:t>
      </w:r>
      <w:r>
        <w:rPr>
          <w:rFonts w:asciiTheme="majorBidi" w:eastAsia="Calibri" w:hAnsiTheme="majorBidi" w:cstheme="majorBidi"/>
        </w:rPr>
        <w:t xml:space="preserve">, yang </w:t>
      </w:r>
      <w:proofErr w:type="spellStart"/>
      <w:r>
        <w:rPr>
          <w:rFonts w:asciiTheme="majorBidi" w:eastAsia="Calibri" w:hAnsiTheme="majorBidi" w:cstheme="majorBidi"/>
        </w:rPr>
        <w:t>memuat</w:t>
      </w:r>
      <w:proofErr w:type="spellEnd"/>
      <w:r>
        <w:rPr>
          <w:rFonts w:asciiTheme="majorBidi" w:eastAsia="Calibri" w:hAnsiTheme="majorBidi" w:cstheme="majorBidi"/>
        </w:rPr>
        <w:t>:</w:t>
      </w:r>
    </w:p>
    <w:p w14:paraId="721EBC3F" w14:textId="7D2D1D6E"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pemberi dan penerima hibah;</w:t>
      </w:r>
    </w:p>
    <w:p w14:paraId="2028A87D" w14:textId="04E7DCD0"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tujuan pemberian hibah;</w:t>
      </w:r>
    </w:p>
    <w:p w14:paraId="52D47C21" w14:textId="4943B473"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besaran/rincian penggunaan hibah yang akan diterima;</w:t>
      </w:r>
    </w:p>
    <w:p w14:paraId="3CAAEB16" w14:textId="3812907B"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hak dan kewajiban;</w:t>
      </w:r>
    </w:p>
    <w:p w14:paraId="04097074" w14:textId="5678B9C5"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tata cara penyaluran/penyerahan hibah; dan</w:t>
      </w:r>
    </w:p>
    <w:p w14:paraId="792BD439" w14:textId="6DB2F9FF"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 xml:space="preserve">tata cara pelaporan hibah </w:t>
      </w:r>
    </w:p>
    <w:p w14:paraId="324C2219" w14:textId="77777777" w:rsidR="00791518" w:rsidRPr="006E4966" w:rsidRDefault="00791518" w:rsidP="00791518">
      <w:pPr>
        <w:pStyle w:val="ListParagraph"/>
        <w:spacing w:line="360" w:lineRule="auto"/>
        <w:ind w:left="993"/>
        <w:jc w:val="both"/>
        <w:rPr>
          <w:rFonts w:asciiTheme="majorBidi" w:eastAsia="Calibri" w:hAnsiTheme="majorBidi" w:cstheme="majorBidi"/>
          <w:lang w:val="id-ID"/>
        </w:rPr>
      </w:pPr>
    </w:p>
    <w:p w14:paraId="483D9B04" w14:textId="77777777" w:rsidR="006E4966" w:rsidRPr="006E4966" w:rsidRDefault="006E4966" w:rsidP="006E4966">
      <w:pPr>
        <w:spacing w:line="360" w:lineRule="auto"/>
        <w:ind w:left="426"/>
        <w:jc w:val="both"/>
        <w:rPr>
          <w:rFonts w:asciiTheme="majorBidi" w:eastAsia="Calibri" w:hAnsiTheme="majorBidi" w:cstheme="majorBidi"/>
          <w:lang w:val="id-ID"/>
        </w:rPr>
      </w:pPr>
    </w:p>
    <w:p w14:paraId="77C9D6A0" w14:textId="77777777" w:rsidR="00E26BDF" w:rsidRDefault="00E26BDF" w:rsidP="00E26BDF">
      <w:pPr>
        <w:pStyle w:val="ListParagraph"/>
        <w:spacing w:line="360" w:lineRule="auto"/>
        <w:ind w:left="1560"/>
        <w:jc w:val="both"/>
        <w:rPr>
          <w:rFonts w:asciiTheme="majorBidi" w:eastAsia="Calibri" w:hAnsiTheme="majorBidi" w:cstheme="majorBidi"/>
          <w:lang w:val="id-ID"/>
        </w:rPr>
      </w:pPr>
    </w:p>
    <w:p w14:paraId="2B9B15CA" w14:textId="77777777" w:rsidR="00C040BE" w:rsidRPr="0048295C" w:rsidRDefault="00C040BE" w:rsidP="00C040BE">
      <w:pPr>
        <w:pStyle w:val="ListParagraph"/>
        <w:spacing w:line="360" w:lineRule="auto"/>
        <w:ind w:left="426"/>
        <w:jc w:val="both"/>
        <w:rPr>
          <w:rFonts w:ascii="Times New Roman" w:hAnsi="Times New Roman" w:cs="Times New Roman"/>
        </w:rPr>
      </w:pPr>
    </w:p>
    <w:p w14:paraId="3135C9D3" w14:textId="77777777" w:rsidR="007F112B" w:rsidRPr="0048295C" w:rsidRDefault="007F112B" w:rsidP="00970D1A">
      <w:pPr>
        <w:spacing w:line="360" w:lineRule="auto"/>
        <w:ind w:firstLine="709"/>
        <w:jc w:val="both"/>
        <w:rPr>
          <w:rFonts w:ascii="Times New Roman" w:hAnsi="Times New Roman" w:cs="Times New Roman"/>
        </w:rPr>
      </w:pPr>
    </w:p>
    <w:p w14:paraId="644C95B8" w14:textId="77777777" w:rsidR="007F112B" w:rsidRPr="0048295C" w:rsidRDefault="007F112B" w:rsidP="00970D1A">
      <w:pPr>
        <w:spacing w:line="360" w:lineRule="auto"/>
        <w:ind w:firstLine="709"/>
        <w:jc w:val="both"/>
        <w:rPr>
          <w:rFonts w:ascii="Times New Roman" w:hAnsi="Times New Roman" w:cs="Times New Roman"/>
        </w:rPr>
      </w:pPr>
    </w:p>
    <w:p w14:paraId="70562958" w14:textId="77777777" w:rsidR="007F112B" w:rsidRPr="0048295C" w:rsidRDefault="007F112B" w:rsidP="00970D1A">
      <w:pPr>
        <w:spacing w:line="360" w:lineRule="auto"/>
        <w:ind w:firstLine="709"/>
        <w:jc w:val="both"/>
        <w:rPr>
          <w:rFonts w:ascii="Times New Roman" w:hAnsi="Times New Roman" w:cs="Times New Roman"/>
        </w:rPr>
      </w:pPr>
    </w:p>
    <w:p w14:paraId="3B96E245" w14:textId="77777777" w:rsidR="007F112B" w:rsidRPr="0048295C" w:rsidRDefault="007F112B" w:rsidP="00970D1A">
      <w:pPr>
        <w:spacing w:line="360" w:lineRule="auto"/>
        <w:ind w:firstLine="709"/>
        <w:jc w:val="both"/>
        <w:rPr>
          <w:rFonts w:ascii="Times New Roman" w:hAnsi="Times New Roman" w:cs="Times New Roman"/>
        </w:rPr>
      </w:pPr>
    </w:p>
    <w:p w14:paraId="2E726A73" w14:textId="77777777" w:rsidR="007F112B" w:rsidRPr="0048295C" w:rsidRDefault="007F112B" w:rsidP="00970D1A">
      <w:pPr>
        <w:spacing w:line="360" w:lineRule="auto"/>
        <w:ind w:firstLine="709"/>
        <w:jc w:val="both"/>
        <w:rPr>
          <w:rFonts w:ascii="Times New Roman" w:hAnsi="Times New Roman" w:cs="Times New Roman"/>
        </w:rPr>
      </w:pPr>
    </w:p>
    <w:p w14:paraId="6E8A2522" w14:textId="77777777" w:rsidR="007F112B" w:rsidRPr="0048295C" w:rsidRDefault="007F112B" w:rsidP="00970D1A">
      <w:pPr>
        <w:spacing w:line="360" w:lineRule="auto"/>
        <w:ind w:firstLine="709"/>
        <w:jc w:val="both"/>
        <w:rPr>
          <w:rFonts w:ascii="Times New Roman" w:hAnsi="Times New Roman" w:cs="Times New Roman"/>
        </w:rPr>
      </w:pPr>
    </w:p>
    <w:p w14:paraId="01AE2E1D" w14:textId="77777777" w:rsidR="007F112B" w:rsidRPr="0048295C" w:rsidRDefault="007F112B" w:rsidP="00970D1A">
      <w:pPr>
        <w:spacing w:line="360" w:lineRule="auto"/>
        <w:ind w:firstLine="709"/>
        <w:jc w:val="both"/>
        <w:rPr>
          <w:rFonts w:ascii="Times New Roman" w:hAnsi="Times New Roman" w:cs="Times New Roman"/>
        </w:rPr>
      </w:pPr>
    </w:p>
    <w:p w14:paraId="35540C88" w14:textId="77777777" w:rsidR="007F112B" w:rsidRPr="0048295C" w:rsidRDefault="007F112B" w:rsidP="00970D1A">
      <w:pPr>
        <w:spacing w:line="360" w:lineRule="auto"/>
        <w:ind w:firstLine="709"/>
        <w:jc w:val="both"/>
        <w:rPr>
          <w:rFonts w:ascii="Times New Roman" w:hAnsi="Times New Roman" w:cs="Times New Roman"/>
        </w:rPr>
      </w:pPr>
    </w:p>
    <w:p w14:paraId="418E028C" w14:textId="77777777" w:rsidR="007F112B" w:rsidRPr="0048295C" w:rsidRDefault="007F112B" w:rsidP="00970D1A">
      <w:pPr>
        <w:spacing w:line="360" w:lineRule="auto"/>
        <w:ind w:firstLine="709"/>
        <w:jc w:val="both"/>
        <w:rPr>
          <w:rFonts w:ascii="Times New Roman" w:hAnsi="Times New Roman" w:cs="Times New Roman"/>
        </w:rPr>
      </w:pPr>
    </w:p>
    <w:p w14:paraId="4839CDD7" w14:textId="77777777" w:rsidR="007F112B" w:rsidRPr="0048295C" w:rsidRDefault="007F112B" w:rsidP="00970D1A">
      <w:pPr>
        <w:spacing w:line="360" w:lineRule="auto"/>
        <w:ind w:firstLine="709"/>
        <w:jc w:val="both"/>
        <w:rPr>
          <w:rFonts w:ascii="Times New Roman" w:hAnsi="Times New Roman" w:cs="Times New Roman"/>
        </w:rPr>
      </w:pPr>
    </w:p>
    <w:p w14:paraId="7F2A8CF2" w14:textId="77777777" w:rsidR="007F112B" w:rsidRPr="0048295C" w:rsidRDefault="007F112B" w:rsidP="00970D1A">
      <w:pPr>
        <w:spacing w:line="360" w:lineRule="auto"/>
        <w:ind w:firstLine="709"/>
        <w:jc w:val="both"/>
        <w:rPr>
          <w:rFonts w:ascii="Times New Roman" w:hAnsi="Times New Roman" w:cs="Times New Roman"/>
        </w:rPr>
      </w:pPr>
    </w:p>
    <w:p w14:paraId="00D03C4A" w14:textId="77777777" w:rsidR="007F112B" w:rsidRPr="0048295C" w:rsidRDefault="007F112B" w:rsidP="00970D1A">
      <w:pPr>
        <w:spacing w:line="360" w:lineRule="auto"/>
        <w:ind w:firstLine="709"/>
        <w:jc w:val="both"/>
        <w:rPr>
          <w:rFonts w:ascii="Times New Roman" w:hAnsi="Times New Roman" w:cs="Times New Roman"/>
        </w:rPr>
      </w:pPr>
    </w:p>
    <w:sectPr w:rsidR="007F112B" w:rsidRPr="0048295C" w:rsidSect="00360E04">
      <w:footerReference w:type="default" r:id="rId9"/>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0E97A" w14:textId="77777777" w:rsidR="00C73D47" w:rsidRDefault="00C73D47" w:rsidP="00B83E03">
      <w:pPr>
        <w:spacing w:after="0" w:line="240" w:lineRule="auto"/>
      </w:pPr>
      <w:r>
        <w:separator/>
      </w:r>
    </w:p>
  </w:endnote>
  <w:endnote w:type="continuationSeparator" w:id="0">
    <w:p w14:paraId="6A18C206" w14:textId="77777777" w:rsidR="00C73D47" w:rsidRDefault="00C73D47"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36C0" w14:textId="77777777"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EA1673" w:rsidRPr="00EA1673">
      <w:rPr>
        <w:rFonts w:eastAsiaTheme="minorEastAsia"/>
        <w:noProof/>
      </w:rPr>
      <w:t>3</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629A0" w14:textId="77777777" w:rsidR="00C73D47" w:rsidRDefault="00C73D47" w:rsidP="00B83E03">
      <w:pPr>
        <w:spacing w:after="0" w:line="240" w:lineRule="auto"/>
      </w:pPr>
      <w:r>
        <w:separator/>
      </w:r>
    </w:p>
  </w:footnote>
  <w:footnote w:type="continuationSeparator" w:id="0">
    <w:p w14:paraId="4564B073" w14:textId="77777777" w:rsidR="00C73D47" w:rsidRDefault="00C73D47" w:rsidP="00B8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026"/>
    <w:multiLevelType w:val="hybridMultilevel"/>
    <w:tmpl w:val="35F691F2"/>
    <w:lvl w:ilvl="0" w:tplc="04090017">
      <w:start w:val="1"/>
      <w:numFmt w:val="lowerLetter"/>
      <w:lvlText w:val="%1)"/>
      <w:lvlJc w:val="left"/>
      <w:pPr>
        <w:ind w:left="1770" w:hanging="360"/>
      </w:pPr>
      <w:rPr>
        <w:rFont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FBC4471"/>
    <w:multiLevelType w:val="hybridMultilevel"/>
    <w:tmpl w:val="46A4637A"/>
    <w:lvl w:ilvl="0" w:tplc="4CC6D29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12061A9B"/>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0E3194"/>
    <w:multiLevelType w:val="hybridMultilevel"/>
    <w:tmpl w:val="B0681158"/>
    <w:lvl w:ilvl="0" w:tplc="04090011">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 w15:restartNumberingAfterBreak="0">
    <w:nsid w:val="18F40B94"/>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0512B1"/>
    <w:multiLevelType w:val="hybridMultilevel"/>
    <w:tmpl w:val="35F691F2"/>
    <w:lvl w:ilvl="0" w:tplc="04090017">
      <w:start w:val="1"/>
      <w:numFmt w:val="lowerLetter"/>
      <w:lvlText w:val="%1)"/>
      <w:lvlJc w:val="left"/>
      <w:pPr>
        <w:ind w:left="1770" w:hanging="360"/>
      </w:pPr>
      <w:rPr>
        <w:rFont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15:restartNumberingAfterBreak="0">
    <w:nsid w:val="1A432877"/>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7A05114"/>
    <w:multiLevelType w:val="hybridMultilevel"/>
    <w:tmpl w:val="EF66AD2C"/>
    <w:lvl w:ilvl="0" w:tplc="04210019">
      <w:start w:val="1"/>
      <w:numFmt w:val="lowerLetter"/>
      <w:lvlText w:val="%1."/>
      <w:lvlJc w:val="lef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15:restartNumberingAfterBreak="0">
    <w:nsid w:val="27B927F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43F86"/>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C2A74"/>
    <w:multiLevelType w:val="hybridMultilevel"/>
    <w:tmpl w:val="35F691F2"/>
    <w:lvl w:ilvl="0" w:tplc="04090017">
      <w:start w:val="1"/>
      <w:numFmt w:val="lowerLetter"/>
      <w:lvlText w:val="%1)"/>
      <w:lvlJc w:val="left"/>
      <w:pPr>
        <w:ind w:left="1770" w:hanging="360"/>
      </w:pPr>
      <w:rPr>
        <w:rFont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15:restartNumberingAfterBreak="0">
    <w:nsid w:val="5796572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04E40"/>
    <w:multiLevelType w:val="hybridMultilevel"/>
    <w:tmpl w:val="1F6E0280"/>
    <w:lvl w:ilvl="0" w:tplc="9836FDE6">
      <w:start w:val="1"/>
      <w:numFmt w:val="decimal"/>
      <w:lvlText w:val="%1."/>
      <w:lvlJc w:val="left"/>
      <w:pPr>
        <w:ind w:left="360" w:hanging="360"/>
      </w:pPr>
      <w:rPr>
        <w:rFonts w:hint="default"/>
        <w:b w:val="0"/>
        <w:i/>
        <w:u w:val="singl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7B856E8D"/>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6"/>
  </w:num>
  <w:num w:numId="5">
    <w:abstractNumId w:val="4"/>
  </w:num>
  <w:num w:numId="6">
    <w:abstractNumId w:val="1"/>
  </w:num>
  <w:num w:numId="7">
    <w:abstractNumId w:val="8"/>
  </w:num>
  <w:num w:numId="8">
    <w:abstractNumId w:val="5"/>
  </w:num>
  <w:num w:numId="9">
    <w:abstractNumId w:val="11"/>
  </w:num>
  <w:num w:numId="10">
    <w:abstractNumId w:val="7"/>
  </w:num>
  <w:num w:numId="11">
    <w:abstractNumId w:val="3"/>
  </w:num>
  <w:num w:numId="12">
    <w:abstractNumId w:val="9"/>
  </w:num>
  <w:num w:numId="13">
    <w:abstractNumId w:val="10"/>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64569"/>
    <w:rsid w:val="00073285"/>
    <w:rsid w:val="000773FE"/>
    <w:rsid w:val="00084429"/>
    <w:rsid w:val="00095706"/>
    <w:rsid w:val="000B6567"/>
    <w:rsid w:val="001103BE"/>
    <w:rsid w:val="00113FE0"/>
    <w:rsid w:val="00121414"/>
    <w:rsid w:val="00127D6D"/>
    <w:rsid w:val="00146C62"/>
    <w:rsid w:val="001639A6"/>
    <w:rsid w:val="001D3951"/>
    <w:rsid w:val="001E6702"/>
    <w:rsid w:val="001F100B"/>
    <w:rsid w:val="0021190A"/>
    <w:rsid w:val="00251128"/>
    <w:rsid w:val="0025239B"/>
    <w:rsid w:val="002804A5"/>
    <w:rsid w:val="00293C56"/>
    <w:rsid w:val="002A4F02"/>
    <w:rsid w:val="002B3789"/>
    <w:rsid w:val="002D0563"/>
    <w:rsid w:val="002D1A60"/>
    <w:rsid w:val="002D1C69"/>
    <w:rsid w:val="002D6E83"/>
    <w:rsid w:val="002E0D79"/>
    <w:rsid w:val="00312EC8"/>
    <w:rsid w:val="00323F8A"/>
    <w:rsid w:val="00336A66"/>
    <w:rsid w:val="00346E73"/>
    <w:rsid w:val="00360E04"/>
    <w:rsid w:val="003632A5"/>
    <w:rsid w:val="00364447"/>
    <w:rsid w:val="00364512"/>
    <w:rsid w:val="003711A0"/>
    <w:rsid w:val="00384EAD"/>
    <w:rsid w:val="00393CFB"/>
    <w:rsid w:val="003B0BFA"/>
    <w:rsid w:val="003C73F4"/>
    <w:rsid w:val="003E3B25"/>
    <w:rsid w:val="003E4F10"/>
    <w:rsid w:val="003F46AD"/>
    <w:rsid w:val="00405DDE"/>
    <w:rsid w:val="00430AD0"/>
    <w:rsid w:val="0045327E"/>
    <w:rsid w:val="0048295C"/>
    <w:rsid w:val="004843AB"/>
    <w:rsid w:val="004949D9"/>
    <w:rsid w:val="0049546E"/>
    <w:rsid w:val="004F3C63"/>
    <w:rsid w:val="005074C1"/>
    <w:rsid w:val="00511C2C"/>
    <w:rsid w:val="0051505E"/>
    <w:rsid w:val="00521ED7"/>
    <w:rsid w:val="005236AF"/>
    <w:rsid w:val="005333D4"/>
    <w:rsid w:val="00536391"/>
    <w:rsid w:val="00557EAD"/>
    <w:rsid w:val="00585DB1"/>
    <w:rsid w:val="0059312A"/>
    <w:rsid w:val="0059680E"/>
    <w:rsid w:val="005A27C0"/>
    <w:rsid w:val="005A7F7E"/>
    <w:rsid w:val="00640E08"/>
    <w:rsid w:val="0067459A"/>
    <w:rsid w:val="00674D93"/>
    <w:rsid w:val="006C19C4"/>
    <w:rsid w:val="006E4966"/>
    <w:rsid w:val="00705DB1"/>
    <w:rsid w:val="00717B50"/>
    <w:rsid w:val="00721AF9"/>
    <w:rsid w:val="00725B46"/>
    <w:rsid w:val="007311F8"/>
    <w:rsid w:val="00751D36"/>
    <w:rsid w:val="007728E5"/>
    <w:rsid w:val="00774907"/>
    <w:rsid w:val="007767C6"/>
    <w:rsid w:val="00791518"/>
    <w:rsid w:val="00791D34"/>
    <w:rsid w:val="007A647B"/>
    <w:rsid w:val="007C3DA8"/>
    <w:rsid w:val="007D0299"/>
    <w:rsid w:val="007E646B"/>
    <w:rsid w:val="007F112B"/>
    <w:rsid w:val="007F6B03"/>
    <w:rsid w:val="00813FCB"/>
    <w:rsid w:val="00816B29"/>
    <w:rsid w:val="00826337"/>
    <w:rsid w:val="00830B05"/>
    <w:rsid w:val="008355FF"/>
    <w:rsid w:val="0084413D"/>
    <w:rsid w:val="008457ED"/>
    <w:rsid w:val="008753A3"/>
    <w:rsid w:val="00880CF0"/>
    <w:rsid w:val="00881FA2"/>
    <w:rsid w:val="00897B7A"/>
    <w:rsid w:val="008B2146"/>
    <w:rsid w:val="008C29A4"/>
    <w:rsid w:val="008D78F3"/>
    <w:rsid w:val="008F2E11"/>
    <w:rsid w:val="0090565C"/>
    <w:rsid w:val="009069A0"/>
    <w:rsid w:val="009104B9"/>
    <w:rsid w:val="009114FE"/>
    <w:rsid w:val="009434FA"/>
    <w:rsid w:val="00962A1B"/>
    <w:rsid w:val="009655C2"/>
    <w:rsid w:val="00970D1A"/>
    <w:rsid w:val="009A2023"/>
    <w:rsid w:val="009B274E"/>
    <w:rsid w:val="009B4EA7"/>
    <w:rsid w:val="009D21B1"/>
    <w:rsid w:val="009E6538"/>
    <w:rsid w:val="009E6928"/>
    <w:rsid w:val="009F4679"/>
    <w:rsid w:val="00A03965"/>
    <w:rsid w:val="00A325CB"/>
    <w:rsid w:val="00A35CDE"/>
    <w:rsid w:val="00A41524"/>
    <w:rsid w:val="00A6411B"/>
    <w:rsid w:val="00A66D4D"/>
    <w:rsid w:val="00AA541B"/>
    <w:rsid w:val="00AB4BC2"/>
    <w:rsid w:val="00AB50F7"/>
    <w:rsid w:val="00AD4716"/>
    <w:rsid w:val="00AD6D66"/>
    <w:rsid w:val="00AD7F1E"/>
    <w:rsid w:val="00AE0A50"/>
    <w:rsid w:val="00AE1DF4"/>
    <w:rsid w:val="00AF5BBE"/>
    <w:rsid w:val="00B0048D"/>
    <w:rsid w:val="00B16259"/>
    <w:rsid w:val="00B226B0"/>
    <w:rsid w:val="00B252AC"/>
    <w:rsid w:val="00B30C5F"/>
    <w:rsid w:val="00B31D79"/>
    <w:rsid w:val="00B372C8"/>
    <w:rsid w:val="00B40FC7"/>
    <w:rsid w:val="00B444CE"/>
    <w:rsid w:val="00B44D3A"/>
    <w:rsid w:val="00B47781"/>
    <w:rsid w:val="00B57174"/>
    <w:rsid w:val="00B62C9F"/>
    <w:rsid w:val="00B655A9"/>
    <w:rsid w:val="00B77243"/>
    <w:rsid w:val="00B80F8F"/>
    <w:rsid w:val="00B83E03"/>
    <w:rsid w:val="00B90C24"/>
    <w:rsid w:val="00BA2F14"/>
    <w:rsid w:val="00BB0280"/>
    <w:rsid w:val="00BC327E"/>
    <w:rsid w:val="00BE5EF5"/>
    <w:rsid w:val="00BF3BEB"/>
    <w:rsid w:val="00C010E2"/>
    <w:rsid w:val="00C040BE"/>
    <w:rsid w:val="00C102A3"/>
    <w:rsid w:val="00C108F9"/>
    <w:rsid w:val="00C35B85"/>
    <w:rsid w:val="00C43631"/>
    <w:rsid w:val="00C45DC7"/>
    <w:rsid w:val="00C655F1"/>
    <w:rsid w:val="00C67F5A"/>
    <w:rsid w:val="00C73D47"/>
    <w:rsid w:val="00C87B5A"/>
    <w:rsid w:val="00CB2803"/>
    <w:rsid w:val="00CB6753"/>
    <w:rsid w:val="00CD458C"/>
    <w:rsid w:val="00D02ED8"/>
    <w:rsid w:val="00D60AA7"/>
    <w:rsid w:val="00D911B1"/>
    <w:rsid w:val="00D95A89"/>
    <w:rsid w:val="00DD258E"/>
    <w:rsid w:val="00DF1116"/>
    <w:rsid w:val="00E23458"/>
    <w:rsid w:val="00E25C52"/>
    <w:rsid w:val="00E26BDF"/>
    <w:rsid w:val="00E3144E"/>
    <w:rsid w:val="00E33EB4"/>
    <w:rsid w:val="00E370CB"/>
    <w:rsid w:val="00E41A23"/>
    <w:rsid w:val="00E607D6"/>
    <w:rsid w:val="00E66F7E"/>
    <w:rsid w:val="00E90C86"/>
    <w:rsid w:val="00EA1673"/>
    <w:rsid w:val="00EB0014"/>
    <w:rsid w:val="00EB3DD4"/>
    <w:rsid w:val="00EB571C"/>
    <w:rsid w:val="00F1149F"/>
    <w:rsid w:val="00F26278"/>
    <w:rsid w:val="00F352AB"/>
    <w:rsid w:val="00F80F3A"/>
    <w:rsid w:val="00FA6C94"/>
    <w:rsid w:val="00FB269C"/>
    <w:rsid w:val="00FD3EAB"/>
    <w:rsid w:val="00FE2A65"/>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aliases w:val="ANNEX,List Paragraph1,kepala,Body Text Char1,Char Char2,Colorful List - Accent 11"/>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aliases w:val="ANNEX Char,List Paragraph1 Char,kepala Char,Body Text Char1 Char,Char Char2 Char,Colorful List - Accent 11 Char"/>
    <w:link w:val="ListParagraph"/>
    <w:uiPriority w:val="34"/>
    <w:qFormat/>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 w:type="paragraph" w:customStyle="1" w:styleId="p1">
    <w:name w:val="p1"/>
    <w:basedOn w:val="Normal"/>
    <w:rsid w:val="001D3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04470578">
      <w:bodyDiv w:val="1"/>
      <w:marLeft w:val="0"/>
      <w:marRight w:val="0"/>
      <w:marTop w:val="0"/>
      <w:marBottom w:val="0"/>
      <w:divBdr>
        <w:top w:val="none" w:sz="0" w:space="0" w:color="auto"/>
        <w:left w:val="none" w:sz="0" w:space="0" w:color="auto"/>
        <w:bottom w:val="none" w:sz="0" w:space="0" w:color="auto"/>
        <w:right w:val="none" w:sz="0" w:space="0" w:color="auto"/>
      </w:divBdr>
    </w:div>
    <w:div w:id="117842517">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7034246">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10546249">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58769423">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377769">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742027651">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808085643">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147941189">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292518713">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11150268">
      <w:bodyDiv w:val="1"/>
      <w:marLeft w:val="0"/>
      <w:marRight w:val="0"/>
      <w:marTop w:val="0"/>
      <w:marBottom w:val="0"/>
      <w:divBdr>
        <w:top w:val="none" w:sz="0" w:space="0" w:color="auto"/>
        <w:left w:val="none" w:sz="0" w:space="0" w:color="auto"/>
        <w:bottom w:val="none" w:sz="0" w:space="0" w:color="auto"/>
        <w:right w:val="none" w:sz="0" w:space="0" w:color="auto"/>
      </w:divBdr>
    </w:div>
    <w:div w:id="1420173962">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657219594">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d.co.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cp:lastPrinted>2019-10-01T07:22:00Z</cp:lastPrinted>
  <dcterms:created xsi:type="dcterms:W3CDTF">2020-05-11T03:32:00Z</dcterms:created>
  <dcterms:modified xsi:type="dcterms:W3CDTF">2020-05-12T05:29:00Z</dcterms:modified>
</cp:coreProperties>
</file>