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Default="001240E5"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sidRPr="000937B2">
        <w:rPr>
          <w:rFonts w:ascii="Times New Roman" w:hAnsi="Times New Roman" w:cs="Times New Roman"/>
          <w:b/>
          <w:sz w:val="28"/>
          <w:szCs w:val="28"/>
          <w:lang w:val="id"/>
        </w:rPr>
        <w:t>ANGGARAN DI NTB DIFOKUSKAN TANGANI COVID-19</w:t>
      </w:r>
      <w:r w:rsidR="00BB09AA">
        <w:rPr>
          <w:rFonts w:ascii="Calibri" w:hAnsi="Calibri" w:cs="Calibri"/>
          <w:noProof/>
          <w:lang w:val="id-ID" w:eastAsia="id-ID"/>
        </w:rPr>
        <w:drawing>
          <wp:inline distT="0" distB="0" distL="0" distR="0">
            <wp:extent cx="2537460" cy="1808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1808480"/>
                    </a:xfrm>
                    <a:prstGeom prst="rect">
                      <a:avLst/>
                    </a:prstGeom>
                    <a:noFill/>
                    <a:ln>
                      <a:noFill/>
                    </a:ln>
                  </pic:spPr>
                </pic:pic>
              </a:graphicData>
            </a:graphic>
          </wp:inline>
        </w:drawing>
      </w:r>
    </w:p>
    <w:p w:rsidR="00B07558" w:rsidRPr="00BB09AA" w:rsidRDefault="00BB09AA"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proofErr w:type="spellStart"/>
      <w:r>
        <w:rPr>
          <w:rFonts w:ascii="Times New Roman" w:hAnsi="Times New Roman" w:cs="Times New Roman"/>
          <w:i/>
          <w:sz w:val="24"/>
          <w:szCs w:val="24"/>
          <w:lang w:val="en"/>
        </w:rPr>
        <w:t>Fajarsatu</w:t>
      </w:r>
      <w:proofErr w:type="spellEnd"/>
      <w:r>
        <w:rPr>
          <w:rFonts w:ascii="Times New Roman" w:hAnsi="Times New Roman" w:cs="Times New Roman"/>
          <w:i/>
          <w:sz w:val="24"/>
          <w:szCs w:val="24"/>
          <w:lang w:val="en"/>
        </w:rPr>
        <w:t>.</w:t>
      </w:r>
      <w:r>
        <w:rPr>
          <w:rFonts w:ascii="Times New Roman" w:hAnsi="Times New Roman" w:cs="Times New Roman"/>
          <w:i/>
          <w:sz w:val="24"/>
          <w:szCs w:val="24"/>
          <w:lang w:val="id-ID"/>
        </w:rPr>
        <w:t>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
        </w:rPr>
      </w:pPr>
      <w:r w:rsidRPr="000937B2">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Bencana non alam Covid-19 menyebabkan perencanaan Pemda dalam APBD 2020 banyak yang tidak jalan. Selain dilakukan pemangkasan dana transfer ke daerah oleh Kementerian Keuangan. Pemda juga diminta melakukan realokasi dan refocusing anggaran untuk penanganan Corona.</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Pemprov NTB sendiri telah melakukan realokasi dan refocusing anggaran untuk penanganan Corona dari komponen belanja langsung sebesar Rp926 miliar. Tak berhenti pada realokasi dan refocusing anggaran, Kementerian Keuangan juga melakukan penyesuaian alokasi dana  Transfer ke Daerah dan Dana Desa (TKDD) untuk NTB yang mencapai Rp3,04 triliun. Pemprov NTB kena penyesuaian dana transfer sebesar Rp1,2 triliun</w:t>
      </w:r>
      <w:r>
        <w:rPr>
          <w:rFonts w:ascii="Times New Roman" w:hAnsi="Times New Roman" w:cs="Times New Roman"/>
          <w:sz w:val="24"/>
          <w:szCs w:val="24"/>
          <w:lang w:val="id-ID"/>
        </w:rPr>
        <w:t>.</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‘’Refocusing itu sudah berhenti berpikir target-target apa, indikator dan lain sebagainya. Fokus sekarang tangani Covid-19,’’ kata Sekda NTB, Drs. H. Lalu Gita Ariadi, M. Si ketika dikonfirmasi mengenai dampak pemangkasan dana transfer terhadap pelaksanaan program dan kegiatan untuk mengejar target RPJMD tahun 2020 di Mataram, Senin, 11 Mei 2020 kemarin.</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Akibat berkurangnya anggaran, Pemda akan menyesuaikan lagi program dan kegiatan. Karena berkurangnya pendapatan baik yang bersumber dari dana transfer dan pendapatan asli daerah (PAD) maka akan berpengaruh terhadap belanja. Artinya, ketika pendapatan bermasalah maka belanja untuk program dan kegiatan juga harus disesuaikan.</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‘’Kita harus bersikap realistis juga. Pendapatan negara, devisa berkurang. Sehingga selain berkurangnya devisa negara, kemudian negara melakukan pengaturan-pengaturan untuk penanganan Civid-19 dari sesuatu belum direncanakan. Sehingga terjadi perubahan kebijakan,’’ katanya.</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Sekda belum mendapatkan informasi pemangkasan dana transfer sebesar Rp1,2 triliun untuk NTB. Ia mengatakan, akibat</w:t>
      </w:r>
      <w:bookmarkStart w:id="0" w:name="_GoBack"/>
      <w:bookmarkEnd w:id="0"/>
      <w:r>
        <w:rPr>
          <w:rFonts w:ascii="Times New Roman" w:hAnsi="Times New Roman" w:cs="Times New Roman"/>
          <w:sz w:val="24"/>
          <w:szCs w:val="24"/>
          <w:lang w:val="id-ID"/>
        </w:rPr>
        <w:t xml:space="preserve"> Covid-19, pendapatan daerah terkoreksi sebesar Rp412 miliar. Yang berasal dari dana transfer pusat dan PAD. ‘’Sehingga dengan terkoreksinya pendapatan, maka belanja juga harus dirasionalisasi,’’ ucapnya.</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Khusus untuk penanganan Corona, Sekda mengatakan Pemprov sudah melakukan realokasi dan refocusing anggaran sebesar Rp926 miliar. Anggaran yang dialihkan untuk belanja tak terduga (BTT) tersebut dialokasikan untuk tiga sektor prioritas dalam penanganan dampak Corona. Yakni, sektor kesehatan dalam penanganan pandemi Corona, stimulus ekonomi dan jaring pengaman sosial (JPS) Gemilang.</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Kanwil Direktorat Jenderal Perbendaharaan (DJPB) NTB per 30 April 2020,  total dana transfer dan dana desa yang dipangkas untuk Pemprov dan 10 Pemda kabupaten/kota di NTB sebesar Rp3,04 triliun. Dari pagu awal sebesar Rp16,3 triliun, dana transfer dan dana desa berkurang menjadi Rp13,2 triliun lebih.</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Pemda yang dana transfernya dipangkas paling besar adalah Pemprov NTB sebesar Rp1,2 triliun. Dari pagu awal Rp3,8 triliun berkurang menjadi Rp2,6 triliun. Dengan rincian, Dana Alokasi Umum (DAU), pagu awal sebesar Rp1,6 triliun berkurang menjadi Rp1,4 triliun lebih.</w:t>
      </w:r>
    </w:p>
    <w:p w:rsidR="00AB2487" w:rsidRDefault="000937B2" w:rsidP="000937B2">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Kemudian DAK Non Fisik, pagu awal sebesar Rp1,2 triliun berkurang menjadi Rp229 miliar lebih. Selanjutnya, Dana Insentif Daerah (DID), pagu awal sebesar Rp43 miliar lebih berkurang menjadi Rp39 miliar lebih. Selain itu, DAK Fisik pagu awal sebesar Rp416 miliar lebih berkurang menjadi Rp357 miliar lebih. (nas)</w:t>
      </w:r>
    </w:p>
    <w:p w:rsidR="000937B2" w:rsidRDefault="000937B2" w:rsidP="000937B2">
      <w:pPr>
        <w:autoSpaceDE w:val="0"/>
        <w:autoSpaceDN w:val="0"/>
        <w:adjustRightInd w:val="0"/>
        <w:spacing w:after="200" w:line="276" w:lineRule="auto"/>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0937B2" w:rsidRPr="000937B2" w:rsidRDefault="0013588A" w:rsidP="000937B2">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lang w:val="id"/>
        </w:rPr>
      </w:pPr>
      <w:hyperlink r:id="rId8" w:history="1">
        <w:r w:rsidR="000937B2" w:rsidRPr="000937B2">
          <w:rPr>
            <w:rStyle w:val="Hyperlink"/>
            <w:rFonts w:ascii="Times New Roman" w:hAnsi="Times New Roman" w:cs="Times New Roman"/>
            <w:sz w:val="24"/>
            <w:szCs w:val="24"/>
            <w:lang w:val="id"/>
          </w:rPr>
          <w:t>https://www.suarantb.com/anggaran-di-ntb-difokuskan-tangani-covid-19/</w:t>
        </w:r>
      </w:hyperlink>
    </w:p>
    <w:p w:rsidR="00C23360" w:rsidRPr="00C23360" w:rsidRDefault="000937B2"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Pr="000937B2">
        <w:rPr>
          <w:rFonts w:ascii="Times New Roman" w:hAnsi="Times New Roman" w:cs="Times New Roman"/>
          <w:i/>
          <w:sz w:val="24"/>
          <w:szCs w:val="24"/>
          <w:lang w:val="id"/>
        </w:rPr>
        <w:t>Anggaran di NTB Difokuskan Tangani Covid-19</w:t>
      </w:r>
      <w:r>
        <w:rPr>
          <w:rFonts w:ascii="Times New Roman" w:hAnsi="Times New Roman" w:cs="Times New Roman"/>
          <w:b/>
          <w:sz w:val="24"/>
          <w:szCs w:val="24"/>
          <w:lang w:val="id-ID"/>
        </w:rPr>
        <w:t xml:space="preserve">, </w:t>
      </w:r>
      <w:r w:rsidRPr="000937B2">
        <w:rPr>
          <w:rFonts w:ascii="Times New Roman" w:hAnsi="Times New Roman" w:cs="Times New Roman"/>
          <w:sz w:val="24"/>
          <w:szCs w:val="24"/>
          <w:lang w:val="id-ID"/>
        </w:rPr>
        <w:t>Selasa, 12 Mei 2020.</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Belanja tidak terduga, merupakan pengeluaran anggaran atas Beban APBD untuk keperluan darurat termasuk keperluan mendesak yang tidak dapat diprediksi sebelumnya; dan</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hibah diberikan kepada Pemerintah Pusat, Pemerintah Daerah lainnya, badan usaha milik negara, BUMD, dan/atau badan dan lembaga, serta organisasi kemasyarakatan yang berbadan hukum Indonesia, yang secara spesifik telah ditetapkan peruntukannya, bersifat tidak wajib dan tidak mengikat, serta tidak secara terus menerus setiap tahun anggaran, kecuali ditentukan lain sesuai dengan ketentuan peraturan perundang-undangan. Pemberian hibah ditujukan untuk menunjang pencapaian Sasaran Program dan Kegiatan Pemerintah Daerah sesuai kepentingan Daerah dalam mendukung terselenggaranya fungsi pemerintahan, pembangunan, dan kemasyarakatan dengan memperhatikan asas keadilan, kepatutan, rasionalitas, dan manfaat untuk masyarakat.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hibah dianggarkan dalam APBD sesuai dengan kemampuan Keuangan Daerah setelah memprioritaskan pemenuhan belanja Urusan Pemerintahan Wajib dan Urusan Pemerintahan Pilihan, kecuali ditentukan lain sesuai dengan ketentuan peraturan perundang-undangan.</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Belanja bantuan sosial dianggarkan dalam APBD sesuai dengan kemampuan Keuangan Daerah setelah memprioritaskan pemenuhan belanja Urusan Pemerintahan Wajib dan Urusan Pemerintahan Pilihan, kecuali ditentukan lain sesuai dengan ketentuan peraturan </w:t>
      </w:r>
      <w:proofErr w:type="spellStart"/>
      <w:r>
        <w:rPr>
          <w:rFonts w:ascii="Times New Roman" w:hAnsi="Times New Roman" w:cs="Times New Roman"/>
          <w:sz w:val="24"/>
          <w:szCs w:val="24"/>
          <w:lang w:val="en"/>
        </w:rPr>
        <w:t>perulndang</w:t>
      </w:r>
      <w:proofErr w:type="spellEnd"/>
      <w:r>
        <w:rPr>
          <w:rFonts w:ascii="Times New Roman" w:hAnsi="Times New Roman" w:cs="Times New Roman"/>
          <w:sz w:val="24"/>
          <w:szCs w:val="24"/>
          <w:lang w:val="en"/>
        </w:rPr>
        <w:t>-undangan.</w:t>
      </w:r>
    </w:p>
    <w:p w:rsidR="00FF14B9"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FF14B9"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Peraturan </w:t>
      </w:r>
      <w:r>
        <w:rPr>
          <w:rFonts w:ascii="Times New Roman" w:hAnsi="Times New Roman" w:cs="Times New Roman"/>
          <w:sz w:val="24"/>
          <w:szCs w:val="24"/>
          <w:lang w:val="id-ID"/>
        </w:rPr>
        <w:t>Menteri Dalam Negeri Nomor 20 Tahun 2020 tentang Percepatan Penanganan Corona Virus Disease 2019 Di Lingkungan Pemerintah Daerah</w:t>
      </w:r>
      <w:r w:rsidR="005C1BCC">
        <w:rPr>
          <w:rFonts w:ascii="Times New Roman" w:hAnsi="Times New Roman" w:cs="Times New Roman"/>
          <w:sz w:val="24"/>
          <w:szCs w:val="24"/>
          <w:lang w:val="en"/>
        </w:rPr>
        <w:t>:</w:t>
      </w:r>
    </w:p>
    <w:p w:rsidR="00274BA0" w:rsidRPr="00FF14B9"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FF14B9">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yang selanjutnya disebut COVID-19 adalah penyakit menular yang disebabkan oleh </w:t>
      </w:r>
      <w:r w:rsidRPr="00FF14B9">
        <w:rPr>
          <w:rFonts w:ascii="Times New Roman" w:hAnsi="Times New Roman" w:cs="Times New Roman"/>
          <w:i/>
          <w:sz w:val="24"/>
          <w:szCs w:val="24"/>
          <w:lang w:val="id-ID"/>
        </w:rPr>
        <w:t>Severe Acute Respiratory Syndrome-Corona Virus</w:t>
      </w:r>
      <w:r>
        <w:rPr>
          <w:rFonts w:ascii="Times New Roman" w:hAnsi="Times New Roman" w:cs="Times New Roman"/>
          <w:sz w:val="24"/>
          <w:szCs w:val="24"/>
          <w:lang w:val="id-ID"/>
        </w:rPr>
        <w:t>-2.</w:t>
      </w:r>
    </w:p>
    <w:p w:rsidR="00FF14B9" w:rsidRPr="00EE3868" w:rsidRDefault="00FF14B9"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 xml:space="preserve">Pemerintah Daerah perlu melakukan langkah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 xml:space="preserve">-19. Pemerintah Daerah perlu memprioritaskan penggunaan APBD untuk antisipasi dan penanganan dampak penularan </w:t>
      </w:r>
      <w:r w:rsidRPr="00FF14B9">
        <w:rPr>
          <w:rFonts w:ascii="Times New Roman" w:hAnsi="Times New Roman" w:cs="Times New Roman"/>
          <w:i/>
          <w:sz w:val="24"/>
          <w:szCs w:val="24"/>
          <w:lang w:val="id-ID"/>
        </w:rPr>
        <w:t>COVID</w:t>
      </w:r>
      <w:r>
        <w:rPr>
          <w:rFonts w:ascii="Times New Roman" w:hAnsi="Times New Roman" w:cs="Times New Roman"/>
          <w:sz w:val="24"/>
          <w:szCs w:val="24"/>
          <w:lang w:val="id-ID"/>
        </w:rPr>
        <w:t>-19.</w:t>
      </w:r>
    </w:p>
    <w:p w:rsidR="006F08CB" w:rsidRPr="006F08CB"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melakukan langkah antisipasi dan penangani dampak penularan COVID-19, Pemerintah Daerah dapat melakukan pengeluaran yang belum tersedia anggarannya, yang selanjutnya diusulkan dalam rancangan perubahan APBD.</w:t>
      </w:r>
    </w:p>
    <w:p w:rsidR="00BB09AA" w:rsidRPr="00BB09AA" w:rsidRDefault="006F08CB"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Pengeluaran dilakukan</w:t>
      </w:r>
      <w:r w:rsidR="00BB09AA">
        <w:rPr>
          <w:rFonts w:ascii="Times New Roman" w:hAnsi="Times New Roman" w:cs="Times New Roman"/>
          <w:sz w:val="24"/>
          <w:szCs w:val="24"/>
          <w:lang w:val="id-ID"/>
        </w:rPr>
        <w:t xml:space="preserve"> dengan pembebanan langsung pada belanja tidak terduga.</w:t>
      </w:r>
    </w:p>
    <w:p w:rsidR="00EE3868"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Dalam hal belanja tidak terduga tidak mencukupi, Pemerintah Daerah menggunakan:</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Dana dari hasil penjadwalan ulang capaian program dan kegiatan lainnya serta pengeluaran pembiayaan dalam tahun anggaran berjalan; dan/atau</w:t>
      </w:r>
    </w:p>
    <w:p w:rsidR="00BB09AA" w:rsidRPr="00BB09AA" w:rsidRDefault="00BB09AA" w:rsidP="00BB09A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Memanfaatkan uang kas yang tersedia.</w:t>
      </w:r>
    </w:p>
    <w:p w:rsidR="00BB09AA" w:rsidRPr="00BB09AA" w:rsidRDefault="00BB09AA" w:rsidP="00FF14B9">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ID"/>
        </w:rPr>
        <w:t>Penjadwalan ulang capaian program dan kegiatan diformulasikan terlebih dahulu dalam perubahan dokumen pelaksanaan anggaran satuan kerja perangkat daerah dalam waktu paling lama 1 (satu) hari.</w:t>
      </w:r>
    </w:p>
    <w:p w:rsidR="00BB09AA" w:rsidRPr="00FF14B9" w:rsidRDefault="00BB09AA" w:rsidP="00BB09AA">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8A" w:rsidRDefault="0013588A" w:rsidP="001240E5">
      <w:pPr>
        <w:spacing w:after="0" w:line="240" w:lineRule="auto"/>
      </w:pPr>
      <w:r>
        <w:separator/>
      </w:r>
    </w:p>
  </w:endnote>
  <w:endnote w:type="continuationSeparator" w:id="0">
    <w:p w:rsidR="0013588A" w:rsidRDefault="0013588A" w:rsidP="0012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E5" w:rsidRDefault="001240E5" w:rsidP="001240E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rsidR="001240E5" w:rsidRDefault="001240E5" w:rsidP="001240E5">
    <w:pPr>
      <w:pStyle w:val="Footer"/>
    </w:pPr>
  </w:p>
  <w:p w:rsidR="001240E5" w:rsidRDefault="001240E5" w:rsidP="001240E5">
    <w:pPr>
      <w:pStyle w:val="Footer"/>
    </w:pPr>
  </w:p>
  <w:p w:rsidR="001240E5" w:rsidRDefault="00124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8A" w:rsidRDefault="0013588A" w:rsidP="001240E5">
      <w:pPr>
        <w:spacing w:after="0" w:line="240" w:lineRule="auto"/>
      </w:pPr>
      <w:r>
        <w:separator/>
      </w:r>
    </w:p>
  </w:footnote>
  <w:footnote w:type="continuationSeparator" w:id="0">
    <w:p w:rsidR="0013588A" w:rsidRDefault="0013588A" w:rsidP="00124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1002A6F"/>
    <w:multiLevelType w:val="hybridMultilevel"/>
    <w:tmpl w:val="291C7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F0DAD"/>
    <w:multiLevelType w:val="hybridMultilevel"/>
    <w:tmpl w:val="61E4BEEC"/>
    <w:lvl w:ilvl="0" w:tplc="B4C466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3"/>
  </w:num>
  <w:num w:numId="3">
    <w:abstractNumId w:val="1"/>
  </w:num>
  <w:num w:numId="4">
    <w:abstractNumId w:val="12"/>
  </w:num>
  <w:num w:numId="5">
    <w:abstractNumId w:val="22"/>
  </w:num>
  <w:num w:numId="6">
    <w:abstractNumId w:val="24"/>
  </w:num>
  <w:num w:numId="7">
    <w:abstractNumId w:val="29"/>
  </w:num>
  <w:num w:numId="8">
    <w:abstractNumId w:val="10"/>
  </w:num>
  <w:num w:numId="9">
    <w:abstractNumId w:val="32"/>
  </w:num>
  <w:num w:numId="10">
    <w:abstractNumId w:val="19"/>
  </w:num>
  <w:num w:numId="11">
    <w:abstractNumId w:val="37"/>
  </w:num>
  <w:num w:numId="12">
    <w:abstractNumId w:val="13"/>
  </w:num>
  <w:num w:numId="13">
    <w:abstractNumId w:val="25"/>
  </w:num>
  <w:num w:numId="14">
    <w:abstractNumId w:val="36"/>
  </w:num>
  <w:num w:numId="15">
    <w:abstractNumId w:val="17"/>
  </w:num>
  <w:num w:numId="16">
    <w:abstractNumId w:val="8"/>
  </w:num>
  <w:num w:numId="17">
    <w:abstractNumId w:val="21"/>
  </w:num>
  <w:num w:numId="18">
    <w:abstractNumId w:val="18"/>
  </w:num>
  <w:num w:numId="19">
    <w:abstractNumId w:val="15"/>
  </w:num>
  <w:num w:numId="20">
    <w:abstractNumId w:val="35"/>
  </w:num>
  <w:num w:numId="21">
    <w:abstractNumId w:val="27"/>
  </w:num>
  <w:num w:numId="22">
    <w:abstractNumId w:val="33"/>
  </w:num>
  <w:num w:numId="23">
    <w:abstractNumId w:val="5"/>
  </w:num>
  <w:num w:numId="24">
    <w:abstractNumId w:val="11"/>
  </w:num>
  <w:num w:numId="25">
    <w:abstractNumId w:val="6"/>
  </w:num>
  <w:num w:numId="26">
    <w:abstractNumId w:val="38"/>
  </w:num>
  <w:num w:numId="27">
    <w:abstractNumId w:val="34"/>
  </w:num>
  <w:num w:numId="28">
    <w:abstractNumId w:val="0"/>
  </w:num>
  <w:num w:numId="29">
    <w:abstractNumId w:val="2"/>
  </w:num>
  <w:num w:numId="30">
    <w:abstractNumId w:val="3"/>
  </w:num>
  <w:num w:numId="31">
    <w:abstractNumId w:val="9"/>
  </w:num>
  <w:num w:numId="32">
    <w:abstractNumId w:val="16"/>
  </w:num>
  <w:num w:numId="33">
    <w:abstractNumId w:val="28"/>
  </w:num>
  <w:num w:numId="34">
    <w:abstractNumId w:val="20"/>
  </w:num>
  <w:num w:numId="35">
    <w:abstractNumId w:val="4"/>
  </w:num>
  <w:num w:numId="36">
    <w:abstractNumId w:val="7"/>
  </w:num>
  <w:num w:numId="37">
    <w:abstractNumId w:val="26"/>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937B2"/>
    <w:rsid w:val="000B555A"/>
    <w:rsid w:val="000D1EE1"/>
    <w:rsid w:val="000E7BDD"/>
    <w:rsid w:val="001240E5"/>
    <w:rsid w:val="001251C8"/>
    <w:rsid w:val="001265A7"/>
    <w:rsid w:val="0013588A"/>
    <w:rsid w:val="001B2D82"/>
    <w:rsid w:val="00221450"/>
    <w:rsid w:val="00274BA0"/>
    <w:rsid w:val="00285626"/>
    <w:rsid w:val="003053EF"/>
    <w:rsid w:val="003C091A"/>
    <w:rsid w:val="0047537C"/>
    <w:rsid w:val="00493B59"/>
    <w:rsid w:val="004C7ACD"/>
    <w:rsid w:val="004D30CC"/>
    <w:rsid w:val="0055080E"/>
    <w:rsid w:val="005A6CCD"/>
    <w:rsid w:val="005C1BCC"/>
    <w:rsid w:val="005D42D0"/>
    <w:rsid w:val="00633823"/>
    <w:rsid w:val="006A43C9"/>
    <w:rsid w:val="006B3151"/>
    <w:rsid w:val="006F08CB"/>
    <w:rsid w:val="00743298"/>
    <w:rsid w:val="007925BE"/>
    <w:rsid w:val="007E74EA"/>
    <w:rsid w:val="0082050B"/>
    <w:rsid w:val="008E42AB"/>
    <w:rsid w:val="00920B73"/>
    <w:rsid w:val="00946D24"/>
    <w:rsid w:val="009C255A"/>
    <w:rsid w:val="009E3870"/>
    <w:rsid w:val="00A707EC"/>
    <w:rsid w:val="00A73E6E"/>
    <w:rsid w:val="00AB2487"/>
    <w:rsid w:val="00B07558"/>
    <w:rsid w:val="00B23A29"/>
    <w:rsid w:val="00B719AD"/>
    <w:rsid w:val="00BB09AA"/>
    <w:rsid w:val="00BD20A0"/>
    <w:rsid w:val="00BE532B"/>
    <w:rsid w:val="00BF6616"/>
    <w:rsid w:val="00C07157"/>
    <w:rsid w:val="00C23360"/>
    <w:rsid w:val="00C914B3"/>
    <w:rsid w:val="00CB25F6"/>
    <w:rsid w:val="00CD2C88"/>
    <w:rsid w:val="00CD476B"/>
    <w:rsid w:val="00D337CC"/>
    <w:rsid w:val="00D84EC8"/>
    <w:rsid w:val="00D91C8E"/>
    <w:rsid w:val="00DC1A5A"/>
    <w:rsid w:val="00DD2A0E"/>
    <w:rsid w:val="00E3058B"/>
    <w:rsid w:val="00E54BA2"/>
    <w:rsid w:val="00E9799C"/>
    <w:rsid w:val="00EE22C0"/>
    <w:rsid w:val="00EE3868"/>
    <w:rsid w:val="00F36618"/>
    <w:rsid w:val="00F80F46"/>
    <w:rsid w:val="00FB3942"/>
    <w:rsid w:val="00FB6F2F"/>
    <w:rsid w:val="00FF1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124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E5"/>
  </w:style>
  <w:style w:type="paragraph" w:styleId="Footer">
    <w:name w:val="footer"/>
    <w:basedOn w:val="Normal"/>
    <w:link w:val="FooterChar"/>
    <w:uiPriority w:val="99"/>
    <w:unhideWhenUsed/>
    <w:rsid w:val="00124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anggaran-di-ntb-difokuskan-tangani-covid-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6</cp:revision>
  <dcterms:created xsi:type="dcterms:W3CDTF">2020-06-02T03:26:00Z</dcterms:created>
  <dcterms:modified xsi:type="dcterms:W3CDTF">2020-06-02T06:48:00Z</dcterms:modified>
</cp:coreProperties>
</file>