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A2" w:rsidRPr="00775BB5" w:rsidRDefault="00775BB5"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775BB5">
        <w:rPr>
          <w:rFonts w:ascii="Times New Roman" w:hAnsi="Times New Roman" w:cs="Times New Roman"/>
          <w:b/>
          <w:sz w:val="28"/>
          <w:szCs w:val="28"/>
          <w:lang w:val="id"/>
        </w:rPr>
        <w:t>Pacuan Kuda Batal Digelar, Anggaran Dialihkan untuk Covid-19</w:t>
      </w:r>
    </w:p>
    <w:p w:rsidR="00E54BA2" w:rsidRDefault="00BF28BA"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rPr>
        <w:drawing>
          <wp:inline distT="0" distB="0" distL="0" distR="0">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07558" w:rsidRPr="00BB09AA" w:rsidRDefault="00BF28BA"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en"/>
        </w:rPr>
        <w:t>Travel.</w:t>
      </w:r>
      <w:r>
        <w:rPr>
          <w:rFonts w:ascii="Times New Roman" w:hAnsi="Times New Roman" w:cs="Times New Roman"/>
          <w:i/>
          <w:sz w:val="24"/>
          <w:szCs w:val="24"/>
          <w:lang w:val="id-ID"/>
        </w:rPr>
        <w:t>kompas</w:t>
      </w:r>
      <w:bookmarkStart w:id="0" w:name="_GoBack"/>
      <w:bookmarkEnd w:id="0"/>
      <w:r w:rsidR="00BB09AA">
        <w:rPr>
          <w:rFonts w:ascii="Times New Roman" w:hAnsi="Times New Roman" w:cs="Times New Roman"/>
          <w:i/>
          <w:sz w:val="24"/>
          <w:szCs w:val="24"/>
          <w:lang w:val="en"/>
        </w:rPr>
        <w:t>.</w:t>
      </w:r>
      <w:r w:rsidR="00BB09AA">
        <w:rPr>
          <w:rFonts w:ascii="Times New Roman" w:hAnsi="Times New Roman" w:cs="Times New Roman"/>
          <w:i/>
          <w:sz w:val="24"/>
          <w:szCs w:val="24"/>
          <w:lang w:val="id-ID"/>
        </w:rPr>
        <w:t>com</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775BB5" w:rsidRDefault="00775BB5" w:rsidP="00775BB5">
      <w:pPr>
        <w:autoSpaceDE w:val="0"/>
        <w:autoSpaceDN w:val="0"/>
        <w:adjustRightInd w:val="0"/>
        <w:spacing w:after="200" w:line="276" w:lineRule="auto"/>
        <w:jc w:val="both"/>
        <w:rPr>
          <w:rFonts w:ascii="Times New Roman" w:hAnsi="Times New Roman" w:cs="Times New Roman"/>
          <w:sz w:val="24"/>
          <w:szCs w:val="24"/>
          <w:lang w:val="id"/>
        </w:rPr>
      </w:pPr>
      <w:r w:rsidRPr="00775BB5">
        <w:rPr>
          <w:rFonts w:ascii="Times New Roman" w:hAnsi="Times New Roman" w:cs="Times New Roman"/>
          <w:b/>
          <w:sz w:val="24"/>
          <w:szCs w:val="24"/>
          <w:lang w:val="id"/>
        </w:rPr>
        <w:t>Kota Bima (Suara NTB)</w:t>
      </w:r>
      <w:r>
        <w:rPr>
          <w:rFonts w:ascii="Times New Roman" w:hAnsi="Times New Roman" w:cs="Times New Roman"/>
          <w:sz w:val="24"/>
          <w:szCs w:val="24"/>
          <w:lang w:val="id"/>
        </w:rPr>
        <w:t xml:space="preserve"> – Covid-19 yang mewabah hingga saat ini, berdampak pada kegiatan dan pembangunan daerah, seperti di Kota Bima, banyak program kegiatan yang tak dilaksanakan karena pemangkasan anggaran.</w:t>
      </w:r>
    </w:p>
    <w:p w:rsidR="00775BB5" w:rsidRDefault="00775BB5" w:rsidP="00775BB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Salah satu kegiatan yang gagal dilaksanakan, yakni pacuan kuda (pacoa jara). Padahal perhelatan tahunan ini sedianya akan digelar dalam waktu dekat.</w:t>
      </w:r>
    </w:p>
    <w:p w:rsidR="00775BB5" w:rsidRDefault="00775BB5" w:rsidP="00775BB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“Pacuan kuda Kota Bima batal dilaksanakan karena anggarannya dipangkas untuk penanganan Covid-19,” kata Plt. Kepala Dinas Pariwisata (Dispar) Kota Bima, Yuliana, Kamis, 11 Juni 2020.</w:t>
      </w:r>
    </w:p>
    <w:p w:rsidR="00775BB5" w:rsidRDefault="00775BB5" w:rsidP="00775BB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Yuliana mengatakan event pacuan kuda menjadi salahsatu daya tarik wisatawan untuk berkunjung ke Kota Bima. Selain itu, juga dapat meningkatkan pendapatan perekonomian warga. “Event ini banyak memberikan dampak ekonomi bagi warga,” katanya.</w:t>
      </w:r>
    </w:p>
    <w:p w:rsidR="00775BB5" w:rsidRDefault="00775BB5" w:rsidP="00775BB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Ia mengaku, tidak hanya pacuan kuda yang batal digelar. Namun sejumlah kegiatan lain di Dispar setempat juga tidak dilaksanakan karena pengalihan anggaran untuk penanganan Covid-19.</w:t>
      </w:r>
    </w:p>
    <w:p w:rsidR="00775BB5" w:rsidRDefault="00775BB5" w:rsidP="00775BB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“Hingga saat ini obyek-obyek wisata di Kota Bima masih ditutup, untuk antisipasi hal-hal yang tidak diinginkan di tengah pandemi Covid-19,” katanya.</w:t>
      </w:r>
    </w:p>
    <w:p w:rsidR="00775BB5" w:rsidRDefault="00775BB5" w:rsidP="00775BB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Meski demikian, Yuliana menambahkan pihaknya akan mengupayakan agar anggaran pelaksanaan pacuan kuda diakomodir dalam APBD perubahan 2020.</w:t>
      </w:r>
    </w:p>
    <w:p w:rsidR="00AB2487" w:rsidRDefault="00775BB5" w:rsidP="00775BB5">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
        </w:rPr>
        <w:t>“Kita lihat kondisi anggarannya nanti. Jika memungkinkan kita akan laksanakan, karena banyaknya permintaan masyarakat agar pacuan kuda tetap digelar,” pungkasnya. (uki)</w:t>
      </w:r>
    </w:p>
    <w:p w:rsidR="00265511" w:rsidRDefault="00265511" w:rsidP="001B2D82">
      <w:pPr>
        <w:autoSpaceDE w:val="0"/>
        <w:autoSpaceDN w:val="0"/>
        <w:adjustRightInd w:val="0"/>
        <w:spacing w:after="0" w:line="360" w:lineRule="auto"/>
        <w:jc w:val="both"/>
        <w:rPr>
          <w:rFonts w:ascii="Times New Roman" w:hAnsi="Times New Roman" w:cs="Times New Roman"/>
          <w:b/>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rsidR="00C23360" w:rsidRPr="00775BB5" w:rsidRDefault="00775BB5" w:rsidP="00775BB5">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lang w:val="id"/>
        </w:rPr>
      </w:pPr>
      <w:hyperlink r:id="rId6" w:history="1">
        <w:r w:rsidRPr="00775BB5">
          <w:rPr>
            <w:rStyle w:val="Hyperlink"/>
            <w:rFonts w:ascii="Times New Roman" w:hAnsi="Times New Roman" w:cs="Times New Roman"/>
            <w:color w:val="auto"/>
            <w:sz w:val="24"/>
            <w:szCs w:val="24"/>
            <w:u w:val="none"/>
            <w:lang w:val="id-ID"/>
          </w:rPr>
          <w:t>https</w:t>
        </w:r>
        <w:r w:rsidRPr="00775BB5">
          <w:rPr>
            <w:rStyle w:val="Hyperlink"/>
            <w:rFonts w:ascii="Times New Roman" w:hAnsi="Times New Roman" w:cs="Times New Roman"/>
            <w:color w:val="auto"/>
            <w:sz w:val="24"/>
            <w:szCs w:val="24"/>
            <w:u w:val="none"/>
            <w:lang w:val="id"/>
          </w:rPr>
          <w:t>://www.suarantb.com/pacuan-kuda-batal-digelar-anggaran-dialihkan-untuk-covid-19/</w:t>
        </w:r>
      </w:hyperlink>
    </w:p>
    <w:p w:rsidR="00265511" w:rsidRPr="00265511" w:rsidRDefault="00265511"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lang w:val="id-ID"/>
        </w:rPr>
        <w:lastRenderedPageBreak/>
        <w:t xml:space="preserve">Suara NTB, </w:t>
      </w:r>
      <w:r w:rsidR="00775BB5" w:rsidRPr="00775BB5">
        <w:rPr>
          <w:rFonts w:ascii="Times New Roman" w:hAnsi="Times New Roman" w:cs="Times New Roman"/>
          <w:i/>
          <w:sz w:val="24"/>
          <w:szCs w:val="24"/>
          <w:lang w:val="id"/>
        </w:rPr>
        <w:t>Pacuan Kuda Batal Digelar, Anggaran Dialihkan untuk Covid-19</w:t>
      </w:r>
      <w:r>
        <w:rPr>
          <w:rFonts w:ascii="Times New Roman" w:hAnsi="Times New Roman" w:cs="Times New Roman"/>
          <w:sz w:val="24"/>
          <w:szCs w:val="24"/>
          <w:lang w:val="id-ID"/>
        </w:rPr>
        <w:t xml:space="preserve">, </w:t>
      </w:r>
      <w:r w:rsidR="00775BB5">
        <w:rPr>
          <w:rFonts w:ascii="Times New Roman" w:hAnsi="Times New Roman" w:cs="Times New Roman"/>
          <w:sz w:val="24"/>
          <w:szCs w:val="24"/>
          <w:lang w:val="id-ID"/>
        </w:rPr>
        <w:t>Jumat, 12</w:t>
      </w:r>
      <w:r>
        <w:rPr>
          <w:rFonts w:ascii="Times New Roman" w:hAnsi="Times New Roman" w:cs="Times New Roman"/>
          <w:sz w:val="24"/>
          <w:szCs w:val="24"/>
          <w:lang w:val="id-ID"/>
        </w:rPr>
        <w:t xml:space="preserve"> Juni 2020.</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proofErr w:type="spellStart"/>
      <w:r w:rsidRPr="00743298">
        <w:rPr>
          <w:rFonts w:ascii="Times New Roman" w:hAnsi="Times New Roman" w:cs="Times New Roman"/>
          <w:b/>
          <w:sz w:val="24"/>
          <w:szCs w:val="24"/>
        </w:rPr>
        <w:t>Catatan</w:t>
      </w:r>
      <w:proofErr w:type="spellEnd"/>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12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2019 </w:t>
      </w:r>
      <w:proofErr w:type="spellStart"/>
      <w:r>
        <w:rPr>
          <w:rFonts w:ascii="Times New Roman" w:hAnsi="Times New Roman" w:cs="Times New Roman"/>
          <w:sz w:val="24"/>
          <w:szCs w:val="24"/>
          <w:lang w:val="en"/>
        </w:rPr>
        <w:t>tentang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Pengelolaan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w:t>
      </w:r>
      <w:r w:rsidR="00D84EC8">
        <w:rPr>
          <w:rFonts w:ascii="Times New Roman" w:hAnsi="Times New Roman" w:cs="Times New Roman"/>
          <w:sz w:val="24"/>
          <w:szCs w:val="24"/>
          <w:lang w:val="en"/>
        </w:rPr>
        <w:t>:</w:t>
      </w:r>
    </w:p>
    <w:p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Klasifikasi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terdiri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operasi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Kegiatan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sehari-hari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yang </w:t>
      </w:r>
      <w:proofErr w:type="spellStart"/>
      <w:r>
        <w:rPr>
          <w:rFonts w:ascii="Times New Roman" w:hAnsi="Times New Roman" w:cs="Times New Roman"/>
          <w:sz w:val="24"/>
          <w:szCs w:val="24"/>
          <w:lang w:val="en"/>
        </w:rPr>
        <w:t>memberi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jangka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pendek</w:t>
      </w:r>
      <w:proofErr w:type="spellEnd"/>
      <w:r>
        <w:rPr>
          <w:rFonts w:ascii="Times New Roman" w:hAnsi="Times New Roman" w:cs="Times New Roman"/>
          <w:sz w:val="24"/>
          <w:szCs w:val="24"/>
          <w:lang w:val="en"/>
        </w:rPr>
        <w:t>;</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modal,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perolehan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tetap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memberi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lebih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periode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akuntansi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terduga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 xml:space="preserve"> Beban APBD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keperluan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darurat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termasuk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keperluan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mendesak</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diprediksi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sebelumnya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transfer,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desa</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operasi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dirinci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jenis</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pegawai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barang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jasa</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bunga</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Pusat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usaha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milik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negara</w:t>
      </w:r>
      <w:proofErr w:type="spellEnd"/>
      <w:r>
        <w:rPr>
          <w:rFonts w:ascii="Times New Roman" w:hAnsi="Times New Roman" w:cs="Times New Roman"/>
          <w:sz w:val="24"/>
          <w:szCs w:val="24"/>
          <w:lang w:val="en"/>
        </w:rPr>
        <w:t xml:space="preserve">, BUMD,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lembaga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serta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organisasi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hukum</w:t>
      </w:r>
      <w:proofErr w:type="spellEnd"/>
      <w:r>
        <w:rPr>
          <w:rFonts w:ascii="Times New Roman" w:hAnsi="Times New Roman" w:cs="Times New Roman"/>
          <w:sz w:val="24"/>
          <w:szCs w:val="24"/>
          <w:lang w:val="en"/>
        </w:rPr>
        <w:t xml:space="preserve"> Indonesia, yang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spesifik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ditetapkan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peruntukannya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bersifat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mengikat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serta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setiap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perundang-undangan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ditujukan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menunjang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pencapaian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Sasaran</w:t>
      </w:r>
      <w:proofErr w:type="spellEnd"/>
      <w:r>
        <w:rPr>
          <w:rFonts w:ascii="Times New Roman" w:hAnsi="Times New Roman" w:cs="Times New Roman"/>
          <w:sz w:val="24"/>
          <w:szCs w:val="24"/>
          <w:lang w:val="en"/>
        </w:rPr>
        <w:t xml:space="preserve"> Program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Kegiatan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kepentingan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mendukung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terselenggaranya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fungsi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pembangunan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memperhatikan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keadilan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kepatutan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rasionalitas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lastRenderedPageBreak/>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kemampuan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memprioritaskan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pemenuhan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Pilihan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perundang-undangan</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digunakan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berupa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barang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individu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keluarga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kelompok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sifatnya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selektif</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bertujuan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melindungi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kemungkinan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terjadinya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tertentu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berkelanjutan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tertentu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berkelanjutan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diartikan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bahwa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setiap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sampai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penerima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lepas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kemampuan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memprioritaskan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pemenuhan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Pilihan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perulndang-undangan</w:t>
      </w:r>
      <w:proofErr w:type="spellEnd"/>
      <w:r>
        <w:rPr>
          <w:rFonts w:ascii="Times New Roman" w:hAnsi="Times New Roman" w:cs="Times New Roman"/>
          <w:sz w:val="24"/>
          <w:szCs w:val="24"/>
          <w:lang w:val="en"/>
        </w:rPr>
        <w:t>.</w:t>
      </w:r>
    </w:p>
    <w:p w:rsidR="00FF14B9" w:rsidRDefault="00FF14B9" w:rsidP="005C1BCC">
      <w:pPr>
        <w:autoSpaceDE w:val="0"/>
        <w:autoSpaceDN w:val="0"/>
        <w:adjustRightInd w:val="0"/>
        <w:spacing w:after="0" w:line="360" w:lineRule="auto"/>
        <w:jc w:val="both"/>
        <w:rPr>
          <w:rFonts w:ascii="Times New Roman" w:hAnsi="Times New Roman" w:cs="Times New Roman"/>
          <w:sz w:val="24"/>
          <w:szCs w:val="24"/>
          <w:lang w:val="en"/>
        </w:rPr>
      </w:pPr>
    </w:p>
    <w:p w:rsidR="005C1BCC" w:rsidRPr="005C1BCC" w:rsidRDefault="00FF14B9" w:rsidP="005C1BCC">
      <w:p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id-ID"/>
        </w:rPr>
        <w:t>Menteri Dalam Negeri Nomor 20 Tahun 2020 tentang Percepatan Penanganan Corona Virus Disease 2019 Di Lingkungan Pemerintah Daerah</w:t>
      </w:r>
      <w:r w:rsidR="005C1BCC">
        <w:rPr>
          <w:rFonts w:ascii="Times New Roman" w:hAnsi="Times New Roman" w:cs="Times New Roman"/>
          <w:sz w:val="24"/>
          <w:szCs w:val="24"/>
          <w:lang w:val="en"/>
        </w:rPr>
        <w:t>:</w:t>
      </w:r>
    </w:p>
    <w:p w:rsidR="00274BA0" w:rsidRPr="00FF14B9" w:rsidRDefault="00FF14B9"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FF14B9">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yang selanjutnya disebut COVID-19 adalah penyakit menular yang disebabkan oleh </w:t>
      </w:r>
      <w:r w:rsidRPr="00FF14B9">
        <w:rPr>
          <w:rFonts w:ascii="Times New Roman" w:hAnsi="Times New Roman" w:cs="Times New Roman"/>
          <w:i/>
          <w:sz w:val="24"/>
          <w:szCs w:val="24"/>
          <w:lang w:val="id-ID"/>
        </w:rPr>
        <w:t>Severe Acute Respiratory Syndrome-Corona Virus</w:t>
      </w:r>
      <w:r>
        <w:rPr>
          <w:rFonts w:ascii="Times New Roman" w:hAnsi="Times New Roman" w:cs="Times New Roman"/>
          <w:sz w:val="24"/>
          <w:szCs w:val="24"/>
          <w:lang w:val="id-ID"/>
        </w:rPr>
        <w:t>-2.</w:t>
      </w:r>
    </w:p>
    <w:p w:rsidR="00FF14B9" w:rsidRPr="00EE3868" w:rsidRDefault="00FF14B9"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 xml:space="preserve">Pemerintah Daerah perlu melakukan langkah antisipasi dan penanganan dampak penularan </w:t>
      </w:r>
      <w:r w:rsidRPr="00FF14B9">
        <w:rPr>
          <w:rFonts w:ascii="Times New Roman" w:hAnsi="Times New Roman" w:cs="Times New Roman"/>
          <w:i/>
          <w:sz w:val="24"/>
          <w:szCs w:val="24"/>
          <w:lang w:val="id-ID"/>
        </w:rPr>
        <w:t>COVID</w:t>
      </w:r>
      <w:r>
        <w:rPr>
          <w:rFonts w:ascii="Times New Roman" w:hAnsi="Times New Roman" w:cs="Times New Roman"/>
          <w:sz w:val="24"/>
          <w:szCs w:val="24"/>
          <w:lang w:val="id-ID"/>
        </w:rPr>
        <w:t xml:space="preserve">-19. Pemerintah Daerah perlu memprioritaskan penggunaan APBD untuk antisipasi dan penanganan dampak penularan </w:t>
      </w:r>
      <w:r w:rsidRPr="00FF14B9">
        <w:rPr>
          <w:rFonts w:ascii="Times New Roman" w:hAnsi="Times New Roman" w:cs="Times New Roman"/>
          <w:i/>
          <w:sz w:val="24"/>
          <w:szCs w:val="24"/>
          <w:lang w:val="id-ID"/>
        </w:rPr>
        <w:t>COVID</w:t>
      </w:r>
      <w:r>
        <w:rPr>
          <w:rFonts w:ascii="Times New Roman" w:hAnsi="Times New Roman" w:cs="Times New Roman"/>
          <w:sz w:val="24"/>
          <w:szCs w:val="24"/>
          <w:lang w:val="id-ID"/>
        </w:rPr>
        <w:t>-19.</w:t>
      </w:r>
    </w:p>
    <w:p w:rsidR="006F08CB" w:rsidRPr="006F08CB" w:rsidRDefault="006F08CB"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Dalam melakukan langkah antisipasi dan penangani dampak penularan COVID-19, Pemerintah Daerah dapat melakukan pengeluaran yang belum tersedia anggarannya, yang selanjutnya diusulkan dalam rancangan perubahan APBD.</w:t>
      </w:r>
    </w:p>
    <w:p w:rsidR="00BB09AA" w:rsidRPr="00BB09AA" w:rsidRDefault="006F08CB"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Pengeluaran dilakukan</w:t>
      </w:r>
      <w:r w:rsidR="00BB09AA">
        <w:rPr>
          <w:rFonts w:ascii="Times New Roman" w:hAnsi="Times New Roman" w:cs="Times New Roman"/>
          <w:sz w:val="24"/>
          <w:szCs w:val="24"/>
          <w:lang w:val="id-ID"/>
        </w:rPr>
        <w:t xml:space="preserve"> dengan pembebanan langsung pada belanja tidak terduga.</w:t>
      </w:r>
    </w:p>
    <w:p w:rsidR="00EE3868" w:rsidRPr="00BB09AA" w:rsidRDefault="00BB09AA"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Dalam hal belanja tidak terduga tidak mencukupi, Pemerintah Daerah menggunakan:</w:t>
      </w:r>
    </w:p>
    <w:p w:rsidR="00BB09AA" w:rsidRPr="00BB09AA" w:rsidRDefault="00BB09AA" w:rsidP="00BB09A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Dana dari hasil penjadwalan ulang capaian program dan kegiatan lainnya serta pengeluaran pembiayaan dalam tahun anggaran berjalan; dan/atau</w:t>
      </w:r>
    </w:p>
    <w:p w:rsidR="00BB09AA" w:rsidRPr="00BB09AA" w:rsidRDefault="00BB09AA" w:rsidP="00BB09A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Memanfaatkan uang kas yang tersedia.</w:t>
      </w:r>
    </w:p>
    <w:p w:rsidR="00BB09AA" w:rsidRPr="00BB09AA" w:rsidRDefault="00BB09AA"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lastRenderedPageBreak/>
        <w:t>Penjadwalan ulang capaian program dan kegiatan diformulasikan terlebih dahulu dalam perubahan dokumen pelaksanaan anggaran satuan kerja perangkat daerah dalam waktu paling lama 1 (satu) hari.</w:t>
      </w:r>
    </w:p>
    <w:p w:rsidR="00BB09AA" w:rsidRPr="00FF14B9" w:rsidRDefault="00BB09AA" w:rsidP="00BB09AA">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1002A6F"/>
    <w:multiLevelType w:val="hybridMultilevel"/>
    <w:tmpl w:val="291C7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F0DAD"/>
    <w:multiLevelType w:val="hybridMultilevel"/>
    <w:tmpl w:val="61E4BEEC"/>
    <w:lvl w:ilvl="0" w:tplc="B4C466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0"/>
  </w:num>
  <w:num w:numId="2">
    <w:abstractNumId w:val="23"/>
  </w:num>
  <w:num w:numId="3">
    <w:abstractNumId w:val="1"/>
  </w:num>
  <w:num w:numId="4">
    <w:abstractNumId w:val="12"/>
  </w:num>
  <w:num w:numId="5">
    <w:abstractNumId w:val="22"/>
  </w:num>
  <w:num w:numId="6">
    <w:abstractNumId w:val="24"/>
  </w:num>
  <w:num w:numId="7">
    <w:abstractNumId w:val="29"/>
  </w:num>
  <w:num w:numId="8">
    <w:abstractNumId w:val="10"/>
  </w:num>
  <w:num w:numId="9">
    <w:abstractNumId w:val="32"/>
  </w:num>
  <w:num w:numId="10">
    <w:abstractNumId w:val="19"/>
  </w:num>
  <w:num w:numId="11">
    <w:abstractNumId w:val="37"/>
  </w:num>
  <w:num w:numId="12">
    <w:abstractNumId w:val="13"/>
  </w:num>
  <w:num w:numId="13">
    <w:abstractNumId w:val="25"/>
  </w:num>
  <w:num w:numId="14">
    <w:abstractNumId w:val="36"/>
  </w:num>
  <w:num w:numId="15">
    <w:abstractNumId w:val="17"/>
  </w:num>
  <w:num w:numId="16">
    <w:abstractNumId w:val="8"/>
  </w:num>
  <w:num w:numId="17">
    <w:abstractNumId w:val="21"/>
  </w:num>
  <w:num w:numId="18">
    <w:abstractNumId w:val="18"/>
  </w:num>
  <w:num w:numId="19">
    <w:abstractNumId w:val="15"/>
  </w:num>
  <w:num w:numId="20">
    <w:abstractNumId w:val="35"/>
  </w:num>
  <w:num w:numId="21">
    <w:abstractNumId w:val="27"/>
  </w:num>
  <w:num w:numId="22">
    <w:abstractNumId w:val="33"/>
  </w:num>
  <w:num w:numId="23">
    <w:abstractNumId w:val="5"/>
  </w:num>
  <w:num w:numId="24">
    <w:abstractNumId w:val="11"/>
  </w:num>
  <w:num w:numId="25">
    <w:abstractNumId w:val="6"/>
  </w:num>
  <w:num w:numId="26">
    <w:abstractNumId w:val="38"/>
  </w:num>
  <w:num w:numId="27">
    <w:abstractNumId w:val="34"/>
  </w:num>
  <w:num w:numId="28">
    <w:abstractNumId w:val="0"/>
  </w:num>
  <w:num w:numId="29">
    <w:abstractNumId w:val="2"/>
  </w:num>
  <w:num w:numId="30">
    <w:abstractNumId w:val="3"/>
  </w:num>
  <w:num w:numId="31">
    <w:abstractNumId w:val="9"/>
  </w:num>
  <w:num w:numId="32">
    <w:abstractNumId w:val="16"/>
  </w:num>
  <w:num w:numId="33">
    <w:abstractNumId w:val="28"/>
  </w:num>
  <w:num w:numId="34">
    <w:abstractNumId w:val="20"/>
  </w:num>
  <w:num w:numId="35">
    <w:abstractNumId w:val="4"/>
  </w:num>
  <w:num w:numId="36">
    <w:abstractNumId w:val="7"/>
  </w:num>
  <w:num w:numId="37">
    <w:abstractNumId w:val="26"/>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D82"/>
    <w:rsid w:val="00221450"/>
    <w:rsid w:val="00265511"/>
    <w:rsid w:val="00274BA0"/>
    <w:rsid w:val="00285626"/>
    <w:rsid w:val="003053EF"/>
    <w:rsid w:val="003C091A"/>
    <w:rsid w:val="0046412E"/>
    <w:rsid w:val="0047537C"/>
    <w:rsid w:val="00493B59"/>
    <w:rsid w:val="004C7ACD"/>
    <w:rsid w:val="004D30CC"/>
    <w:rsid w:val="0055080E"/>
    <w:rsid w:val="005A6CCD"/>
    <w:rsid w:val="005C1BCC"/>
    <w:rsid w:val="005D42D0"/>
    <w:rsid w:val="00633823"/>
    <w:rsid w:val="006A43C9"/>
    <w:rsid w:val="006B3151"/>
    <w:rsid w:val="006F08CB"/>
    <w:rsid w:val="00743298"/>
    <w:rsid w:val="00775BB5"/>
    <w:rsid w:val="007925BE"/>
    <w:rsid w:val="007E74EA"/>
    <w:rsid w:val="0082050B"/>
    <w:rsid w:val="008E42AB"/>
    <w:rsid w:val="00920B73"/>
    <w:rsid w:val="00946D24"/>
    <w:rsid w:val="009C255A"/>
    <w:rsid w:val="009E3870"/>
    <w:rsid w:val="00A707EC"/>
    <w:rsid w:val="00A73E6E"/>
    <w:rsid w:val="00AB2487"/>
    <w:rsid w:val="00B07558"/>
    <w:rsid w:val="00B23A29"/>
    <w:rsid w:val="00B719AD"/>
    <w:rsid w:val="00BB09AA"/>
    <w:rsid w:val="00BD20A0"/>
    <w:rsid w:val="00BE532B"/>
    <w:rsid w:val="00BF28BA"/>
    <w:rsid w:val="00BF6616"/>
    <w:rsid w:val="00C07157"/>
    <w:rsid w:val="00C23360"/>
    <w:rsid w:val="00C914B3"/>
    <w:rsid w:val="00CB25F6"/>
    <w:rsid w:val="00CD2C88"/>
    <w:rsid w:val="00CD476B"/>
    <w:rsid w:val="00D337CC"/>
    <w:rsid w:val="00D84EC8"/>
    <w:rsid w:val="00D91C8E"/>
    <w:rsid w:val="00DC1A5A"/>
    <w:rsid w:val="00DD2A0E"/>
    <w:rsid w:val="00E3058B"/>
    <w:rsid w:val="00E54BA2"/>
    <w:rsid w:val="00E9799C"/>
    <w:rsid w:val="00EE22C0"/>
    <w:rsid w:val="00EE3868"/>
    <w:rsid w:val="00F36618"/>
    <w:rsid w:val="00F80F46"/>
    <w:rsid w:val="00FB3942"/>
    <w:rsid w:val="00FB6F2F"/>
    <w:rsid w:val="00FF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EA29"/>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arantb.com/pacuan-kuda-batal-digelar-anggaran-dialihkan-untuk-covid-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Baiq Laeli Eka Supriyatni</cp:lastModifiedBy>
  <cp:revision>5</cp:revision>
  <dcterms:created xsi:type="dcterms:W3CDTF">2020-06-16T04:18:00Z</dcterms:created>
  <dcterms:modified xsi:type="dcterms:W3CDTF">2020-06-16T04:28:00Z</dcterms:modified>
</cp:coreProperties>
</file>