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3E5" w:rsidRDefault="00054EE0" w:rsidP="00226B8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JATAH PUPUK SUBSIDI UNTUK PETANI MATARAM DI KURANGI</w:t>
      </w:r>
    </w:p>
    <w:p w:rsidR="00054EE0" w:rsidRDefault="00054EE0" w:rsidP="00E1077D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w:drawing>
          <wp:inline distT="0" distB="0" distL="0" distR="0">
            <wp:extent cx="4995697" cy="22742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PU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806" cy="2303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EE0" w:rsidRDefault="00054EE0" w:rsidP="0006257C">
      <w:pPr>
        <w:pStyle w:val="p1"/>
        <w:shd w:val="clear" w:color="auto" w:fill="FFFFFF"/>
        <w:spacing w:after="390" w:line="360" w:lineRule="auto"/>
        <w:jc w:val="both"/>
      </w:pPr>
      <w:r>
        <w:rPr>
          <w:rFonts w:ascii="Montserrat" w:hAnsi="Montserrat"/>
          <w:i/>
          <w:iCs/>
          <w:color w:val="444444"/>
          <w:sz w:val="17"/>
          <w:szCs w:val="17"/>
          <w:shd w:val="clear" w:color="auto" w:fill="FFFFFF"/>
        </w:rPr>
        <w:t xml:space="preserve">AMANKAN PADI: </w:t>
      </w:r>
      <w:proofErr w:type="spellStart"/>
      <w:r>
        <w:rPr>
          <w:rFonts w:ascii="Montserrat" w:hAnsi="Montserrat"/>
          <w:i/>
          <w:iCs/>
          <w:color w:val="444444"/>
          <w:sz w:val="17"/>
          <w:szCs w:val="17"/>
          <w:shd w:val="clear" w:color="auto" w:fill="FFFFFF"/>
        </w:rPr>
        <w:t>Seorang</w:t>
      </w:r>
      <w:proofErr w:type="spellEnd"/>
      <w:r>
        <w:rPr>
          <w:rFonts w:ascii="Montserrat" w:hAnsi="Montserrat"/>
          <w:i/>
          <w:iCs/>
          <w:color w:val="444444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i/>
          <w:iCs/>
          <w:color w:val="444444"/>
          <w:sz w:val="17"/>
          <w:szCs w:val="17"/>
          <w:shd w:val="clear" w:color="auto" w:fill="FFFFFF"/>
        </w:rPr>
        <w:t>petani</w:t>
      </w:r>
      <w:proofErr w:type="spellEnd"/>
      <w:r>
        <w:rPr>
          <w:rFonts w:ascii="Montserrat" w:hAnsi="Montserrat"/>
          <w:i/>
          <w:iCs/>
          <w:color w:val="444444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i/>
          <w:iCs/>
          <w:color w:val="444444"/>
          <w:sz w:val="17"/>
          <w:szCs w:val="17"/>
          <w:shd w:val="clear" w:color="auto" w:fill="FFFFFF"/>
        </w:rPr>
        <w:t>memasang</w:t>
      </w:r>
      <w:proofErr w:type="spellEnd"/>
      <w:r>
        <w:rPr>
          <w:rFonts w:ascii="Montserrat" w:hAnsi="Montserrat"/>
          <w:i/>
          <w:iCs/>
          <w:color w:val="444444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i/>
          <w:iCs/>
          <w:color w:val="444444"/>
          <w:sz w:val="17"/>
          <w:szCs w:val="17"/>
          <w:shd w:val="clear" w:color="auto" w:fill="FFFFFF"/>
        </w:rPr>
        <w:t>jaring</w:t>
      </w:r>
      <w:proofErr w:type="spellEnd"/>
      <w:r>
        <w:rPr>
          <w:rFonts w:ascii="Montserrat" w:hAnsi="Montserrat"/>
          <w:i/>
          <w:iCs/>
          <w:color w:val="444444"/>
          <w:sz w:val="17"/>
          <w:szCs w:val="17"/>
          <w:shd w:val="clear" w:color="auto" w:fill="FFFFFF"/>
        </w:rPr>
        <w:t xml:space="preserve"> di </w:t>
      </w:r>
      <w:proofErr w:type="spellStart"/>
      <w:r>
        <w:rPr>
          <w:rFonts w:ascii="Montserrat" w:hAnsi="Montserrat"/>
          <w:i/>
          <w:iCs/>
          <w:color w:val="444444"/>
          <w:sz w:val="17"/>
          <w:szCs w:val="17"/>
          <w:shd w:val="clear" w:color="auto" w:fill="FFFFFF"/>
        </w:rPr>
        <w:t>sawahnya</w:t>
      </w:r>
      <w:proofErr w:type="spellEnd"/>
      <w:r>
        <w:rPr>
          <w:rFonts w:ascii="Montserrat" w:hAnsi="Montserrat"/>
          <w:i/>
          <w:iCs/>
          <w:color w:val="444444"/>
          <w:sz w:val="17"/>
          <w:szCs w:val="17"/>
          <w:shd w:val="clear" w:color="auto" w:fill="FFFFFF"/>
        </w:rPr>
        <w:t xml:space="preserve"> di Kota </w:t>
      </w:r>
      <w:proofErr w:type="spellStart"/>
      <w:r>
        <w:rPr>
          <w:rFonts w:ascii="Montserrat" w:hAnsi="Montserrat"/>
          <w:i/>
          <w:iCs/>
          <w:color w:val="444444"/>
          <w:sz w:val="17"/>
          <w:szCs w:val="17"/>
          <w:shd w:val="clear" w:color="auto" w:fill="FFFFFF"/>
        </w:rPr>
        <w:t>Mataram</w:t>
      </w:r>
      <w:proofErr w:type="spellEnd"/>
      <w:r>
        <w:rPr>
          <w:rFonts w:ascii="Montserrat" w:hAnsi="Montserrat"/>
          <w:i/>
          <w:iCs/>
          <w:color w:val="444444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i/>
          <w:iCs/>
          <w:color w:val="444444"/>
          <w:sz w:val="17"/>
          <w:szCs w:val="17"/>
          <w:shd w:val="clear" w:color="auto" w:fill="FFFFFF"/>
        </w:rPr>
        <w:t>kemarin</w:t>
      </w:r>
      <w:proofErr w:type="spellEnd"/>
      <w:r>
        <w:rPr>
          <w:rFonts w:ascii="Montserrat" w:hAnsi="Montserrat"/>
          <w:i/>
          <w:iCs/>
          <w:color w:val="444444"/>
          <w:sz w:val="17"/>
          <w:szCs w:val="17"/>
          <w:shd w:val="clear" w:color="auto" w:fill="FFFFFF"/>
        </w:rPr>
        <w:t xml:space="preserve"> (2/1). </w:t>
      </w:r>
      <w:proofErr w:type="spellStart"/>
      <w:r>
        <w:rPr>
          <w:rFonts w:ascii="Montserrat" w:hAnsi="Montserrat"/>
          <w:i/>
          <w:iCs/>
          <w:color w:val="444444"/>
          <w:sz w:val="17"/>
          <w:szCs w:val="17"/>
          <w:shd w:val="clear" w:color="auto" w:fill="FFFFFF"/>
        </w:rPr>
        <w:t>Ini</w:t>
      </w:r>
      <w:proofErr w:type="spellEnd"/>
      <w:r>
        <w:rPr>
          <w:rFonts w:ascii="Montserrat" w:hAnsi="Montserrat"/>
          <w:i/>
          <w:iCs/>
          <w:color w:val="444444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i/>
          <w:iCs/>
          <w:color w:val="444444"/>
          <w:sz w:val="17"/>
          <w:szCs w:val="17"/>
          <w:shd w:val="clear" w:color="auto" w:fill="FFFFFF"/>
        </w:rPr>
        <w:t>dilakukan</w:t>
      </w:r>
      <w:proofErr w:type="spellEnd"/>
      <w:r>
        <w:rPr>
          <w:rFonts w:ascii="Montserrat" w:hAnsi="Montserrat"/>
          <w:i/>
          <w:iCs/>
          <w:color w:val="444444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i/>
          <w:iCs/>
          <w:color w:val="444444"/>
          <w:sz w:val="17"/>
          <w:szCs w:val="17"/>
          <w:shd w:val="clear" w:color="auto" w:fill="FFFFFF"/>
        </w:rPr>
        <w:t>untuk</w:t>
      </w:r>
      <w:proofErr w:type="spellEnd"/>
      <w:r>
        <w:rPr>
          <w:rFonts w:ascii="Montserrat" w:hAnsi="Montserrat"/>
          <w:i/>
          <w:iCs/>
          <w:color w:val="444444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i/>
          <w:iCs/>
          <w:color w:val="444444"/>
          <w:sz w:val="17"/>
          <w:szCs w:val="17"/>
          <w:shd w:val="clear" w:color="auto" w:fill="FFFFFF"/>
        </w:rPr>
        <w:t>mengantasi</w:t>
      </w:r>
      <w:proofErr w:type="spellEnd"/>
      <w:r>
        <w:rPr>
          <w:rFonts w:ascii="Montserrat" w:hAnsi="Montserrat"/>
          <w:i/>
          <w:iCs/>
          <w:color w:val="444444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i/>
          <w:iCs/>
          <w:color w:val="444444"/>
          <w:sz w:val="17"/>
          <w:szCs w:val="17"/>
          <w:shd w:val="clear" w:color="auto" w:fill="FFFFFF"/>
        </w:rPr>
        <w:t>serangan</w:t>
      </w:r>
      <w:proofErr w:type="spellEnd"/>
      <w:r>
        <w:rPr>
          <w:rFonts w:ascii="Montserrat" w:hAnsi="Montserrat"/>
          <w:i/>
          <w:iCs/>
          <w:color w:val="444444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i/>
          <w:iCs/>
          <w:color w:val="444444"/>
          <w:sz w:val="17"/>
          <w:szCs w:val="17"/>
          <w:shd w:val="clear" w:color="auto" w:fill="FFFFFF"/>
        </w:rPr>
        <w:t>burung</w:t>
      </w:r>
      <w:proofErr w:type="spellEnd"/>
      <w:r>
        <w:rPr>
          <w:rFonts w:ascii="Montserrat" w:hAnsi="Montserrat"/>
          <w:i/>
          <w:iCs/>
          <w:color w:val="444444"/>
          <w:sz w:val="17"/>
          <w:szCs w:val="17"/>
          <w:shd w:val="clear" w:color="auto" w:fill="FFFFFF"/>
        </w:rPr>
        <w:t>.</w:t>
      </w:r>
    </w:p>
    <w:p w:rsidR="00054EE0" w:rsidRDefault="00054EE0" w:rsidP="00054EE0">
      <w:pPr>
        <w:pStyle w:val="p1"/>
        <w:shd w:val="clear" w:color="auto" w:fill="FFFFFF"/>
        <w:spacing w:after="390" w:line="360" w:lineRule="auto"/>
        <w:jc w:val="both"/>
      </w:pPr>
      <w:r>
        <w:t>MATARAM-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subsidi</w:t>
      </w:r>
      <w:proofErr w:type="spellEnd"/>
      <w:r>
        <w:t xml:space="preserve"> yang </w:t>
      </w:r>
      <w:proofErr w:type="spellStart"/>
      <w:r>
        <w:t>disiapkan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berkurang</w:t>
      </w:r>
      <w:proofErr w:type="spellEnd"/>
      <w:r>
        <w:t xml:space="preserve">. Yang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1.200 ton, </w:t>
      </w:r>
      <w:proofErr w:type="spellStart"/>
      <w:r>
        <w:t>kini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840 ton.</w:t>
      </w:r>
    </w:p>
    <w:p w:rsidR="00054EE0" w:rsidRDefault="00054EE0" w:rsidP="00054EE0">
      <w:pPr>
        <w:pStyle w:val="p1"/>
        <w:shd w:val="clear" w:color="auto" w:fill="FFFFFF"/>
        <w:spacing w:after="390" w:line="360" w:lineRule="auto"/>
        <w:jc w:val="both"/>
      </w:pPr>
      <w:r>
        <w:t xml:space="preserve">“Ada </w:t>
      </w:r>
      <w:proofErr w:type="spellStart"/>
      <w:r>
        <w:t>pengurangan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subsidi</w:t>
      </w:r>
      <w:proofErr w:type="spellEnd"/>
      <w:r>
        <w:t xml:space="preserve"> urea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,” kata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 (</w:t>
      </w:r>
      <w:proofErr w:type="spellStart"/>
      <w:r>
        <w:t>Distan</w:t>
      </w:r>
      <w:proofErr w:type="spellEnd"/>
      <w:r>
        <w:t>) Kot</w:t>
      </w:r>
      <w:r>
        <w:t xml:space="preserve">a </w:t>
      </w:r>
      <w:proofErr w:type="spellStart"/>
      <w:r>
        <w:t>Mataram</w:t>
      </w:r>
      <w:proofErr w:type="spellEnd"/>
      <w:r>
        <w:t xml:space="preserve"> H </w:t>
      </w:r>
      <w:proofErr w:type="spellStart"/>
      <w:r>
        <w:t>Mutawalli</w:t>
      </w:r>
      <w:proofErr w:type="spellEnd"/>
      <w:r>
        <w:t xml:space="preserve">, </w:t>
      </w:r>
      <w:proofErr w:type="spellStart"/>
      <w:r>
        <w:t>kemarin</w:t>
      </w:r>
      <w:proofErr w:type="spellEnd"/>
      <w:r>
        <w:t>.</w:t>
      </w:r>
    </w:p>
    <w:p w:rsidR="00054EE0" w:rsidRDefault="00054EE0" w:rsidP="00054EE0">
      <w:pPr>
        <w:pStyle w:val="p1"/>
        <w:shd w:val="clear" w:color="auto" w:fill="FFFFFF"/>
        <w:spacing w:after="390" w:line="360" w:lineRule="auto"/>
        <w:jc w:val="both"/>
      </w:pPr>
      <w:proofErr w:type="spellStart"/>
      <w:r>
        <w:t>Menurutnya</w:t>
      </w:r>
      <w:proofErr w:type="spellEnd"/>
      <w:r>
        <w:t xml:space="preserve">, </w:t>
      </w:r>
      <w:proofErr w:type="spellStart"/>
      <w:r>
        <w:t>pengurangan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agar </w:t>
      </w:r>
      <w:proofErr w:type="spellStart"/>
      <w:r>
        <w:t>petani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. </w:t>
      </w:r>
      <w:proofErr w:type="spellStart"/>
      <w:r>
        <w:t>Harganya</w:t>
      </w:r>
      <w:proofErr w:type="spellEnd"/>
      <w:r>
        <w:t xml:space="preserve"> pun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murah</w:t>
      </w:r>
      <w:proofErr w:type="spellEnd"/>
      <w:r>
        <w:t xml:space="preserve">. Per kilogram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 500</w:t>
      </w:r>
    </w:p>
    <w:p w:rsidR="00054EE0" w:rsidRDefault="00054EE0" w:rsidP="00054EE0">
      <w:pPr>
        <w:pStyle w:val="p1"/>
        <w:shd w:val="clear" w:color="auto" w:fill="FFFFFF"/>
        <w:spacing w:after="390" w:line="360" w:lineRule="auto"/>
        <w:jc w:val="both"/>
      </w:pPr>
      <w:r>
        <w:t>“</w:t>
      </w:r>
      <w:proofErr w:type="spellStart"/>
      <w:r>
        <w:t>Petani</w:t>
      </w:r>
      <w:proofErr w:type="spellEnd"/>
      <w:r>
        <w:t xml:space="preserve"> </w:t>
      </w:r>
      <w:proofErr w:type="spellStart"/>
      <w:r>
        <w:t>jarang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pakai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mening</w:t>
      </w:r>
      <w:r>
        <w:t>katkan</w:t>
      </w:r>
      <w:proofErr w:type="spellEnd"/>
      <w:r>
        <w:t xml:space="preserve"> </w:t>
      </w:r>
      <w:proofErr w:type="spellStart"/>
      <w:r>
        <w:t>produktivitas</w:t>
      </w:r>
      <w:proofErr w:type="spellEnd"/>
      <w:r>
        <w:t xml:space="preserve">,” </w:t>
      </w:r>
      <w:proofErr w:type="spellStart"/>
      <w:r>
        <w:t>katanya</w:t>
      </w:r>
      <w:proofErr w:type="spellEnd"/>
      <w:r>
        <w:t>.</w:t>
      </w:r>
    </w:p>
    <w:p w:rsidR="00054EE0" w:rsidRDefault="00054EE0" w:rsidP="00054EE0">
      <w:pPr>
        <w:pStyle w:val="p1"/>
        <w:shd w:val="clear" w:color="auto" w:fill="FFFFFF"/>
        <w:spacing w:after="390" w:line="360" w:lineRule="auto"/>
        <w:jc w:val="both"/>
      </w:pPr>
      <w:proofErr w:type="spellStart"/>
      <w:r>
        <w:t>Namun</w:t>
      </w:r>
      <w:proofErr w:type="spellEnd"/>
      <w:r>
        <w:t xml:space="preserve">,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Mutawalli</w:t>
      </w:r>
      <w:proofErr w:type="spellEnd"/>
      <w:r>
        <w:t xml:space="preserve">,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bagus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kesuburan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.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tanaman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sehat</w:t>
      </w:r>
      <w:proofErr w:type="spellEnd"/>
      <w:r>
        <w:t>. “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tanaman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sehat</w:t>
      </w:r>
      <w:proofErr w:type="spellEnd"/>
      <w:r>
        <w:t xml:space="preserve">,” kata </w:t>
      </w:r>
      <w:proofErr w:type="spellStart"/>
      <w:r>
        <w:t>mantan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(DLH) </w:t>
      </w:r>
      <w:proofErr w:type="spellStart"/>
      <w:r>
        <w:t>ini</w:t>
      </w:r>
      <w:proofErr w:type="spellEnd"/>
      <w:r>
        <w:t>.</w:t>
      </w:r>
    </w:p>
    <w:p w:rsidR="00054EE0" w:rsidRDefault="00054EE0" w:rsidP="00054EE0">
      <w:pPr>
        <w:pStyle w:val="p1"/>
        <w:shd w:val="clear" w:color="auto" w:fill="FFFFFF"/>
        <w:spacing w:after="390" w:line="360" w:lineRule="auto"/>
        <w:jc w:val="both"/>
      </w:pPr>
    </w:p>
    <w:p w:rsidR="00054EE0" w:rsidRDefault="00054EE0" w:rsidP="00054EE0">
      <w:pPr>
        <w:pStyle w:val="p1"/>
        <w:shd w:val="clear" w:color="auto" w:fill="FFFFFF"/>
        <w:spacing w:after="390" w:line="360" w:lineRule="auto"/>
        <w:jc w:val="both"/>
      </w:pPr>
      <w:proofErr w:type="spellStart"/>
      <w:r>
        <w:lastRenderedPageBreak/>
        <w:t>Selama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petani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terbiasa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urea. </w:t>
      </w:r>
      <w:proofErr w:type="spellStart"/>
      <w:r>
        <w:t>Harganya</w:t>
      </w:r>
      <w:proofErr w:type="spellEnd"/>
      <w:r>
        <w:t xml:space="preserve"> pun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murah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dibeli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tan</w:t>
      </w:r>
      <w:r>
        <w:t>i</w:t>
      </w:r>
      <w:proofErr w:type="spellEnd"/>
      <w:r>
        <w:t xml:space="preserve">.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 1.800 per kilogram.</w:t>
      </w:r>
    </w:p>
    <w:p w:rsidR="00054EE0" w:rsidRDefault="00054EE0" w:rsidP="00054EE0">
      <w:pPr>
        <w:pStyle w:val="p1"/>
        <w:shd w:val="clear" w:color="auto" w:fill="FFFFFF"/>
        <w:spacing w:after="390" w:line="360" w:lineRule="auto"/>
        <w:jc w:val="both"/>
      </w:pPr>
      <w:proofErr w:type="spellStart"/>
      <w:r>
        <w:t>Namun</w:t>
      </w:r>
      <w:proofErr w:type="spellEnd"/>
      <w:r>
        <w:t xml:space="preserve">,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</w:t>
      </w:r>
      <w:proofErr w:type="spellStart"/>
      <w:r>
        <w:t>terus-menerus</w:t>
      </w:r>
      <w:proofErr w:type="spellEnd"/>
      <w:r>
        <w:t xml:space="preserve"> </w:t>
      </w:r>
      <w:proofErr w:type="spellStart"/>
      <w:r>
        <w:t>disiram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urea,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kesuburannya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berkurang</w:t>
      </w:r>
      <w:proofErr w:type="spellEnd"/>
      <w:r>
        <w:t xml:space="preserve">.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petani</w:t>
      </w:r>
      <w:proofErr w:type="spellEnd"/>
      <w:r>
        <w:t xml:space="preserve"> </w:t>
      </w:r>
      <w:proofErr w:type="spellStart"/>
      <w:r>
        <w:t>disarankan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organik</w:t>
      </w:r>
      <w:proofErr w:type="spellEnd"/>
      <w:r>
        <w:t>. “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o</w:t>
      </w:r>
      <w:r>
        <w:t>rganik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bagus</w:t>
      </w:r>
      <w:proofErr w:type="spellEnd"/>
      <w:r>
        <w:t xml:space="preserve">,” </w:t>
      </w:r>
      <w:proofErr w:type="spellStart"/>
      <w:r>
        <w:t>ungkapnya</w:t>
      </w:r>
      <w:proofErr w:type="spellEnd"/>
      <w:r>
        <w:t>.</w:t>
      </w:r>
    </w:p>
    <w:p w:rsidR="00054EE0" w:rsidRDefault="00054EE0" w:rsidP="00054EE0">
      <w:pPr>
        <w:pStyle w:val="p1"/>
        <w:shd w:val="clear" w:color="auto" w:fill="FFFFFF"/>
        <w:spacing w:after="390" w:line="360" w:lineRule="auto"/>
        <w:jc w:val="both"/>
      </w:pPr>
      <w:proofErr w:type="spellStart"/>
      <w:r>
        <w:t>Diutarakan</w:t>
      </w:r>
      <w:proofErr w:type="spellEnd"/>
      <w:r>
        <w:t xml:space="preserve">,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tanaman</w:t>
      </w:r>
      <w:proofErr w:type="spellEnd"/>
      <w:r>
        <w:t xml:space="preserve"> </w:t>
      </w:r>
      <w:proofErr w:type="spellStart"/>
      <w:r>
        <w:t>hijau</w:t>
      </w:r>
      <w:proofErr w:type="spellEnd"/>
      <w:r>
        <w:t xml:space="preserve">.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lebat</w:t>
      </w:r>
      <w:proofErr w:type="spellEnd"/>
      <w:r>
        <w:t xml:space="preserve">.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jug</w:t>
      </w:r>
      <w:r>
        <w:t>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buah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menyehatkan</w:t>
      </w:r>
      <w:proofErr w:type="spellEnd"/>
      <w:r>
        <w:t>.</w:t>
      </w:r>
    </w:p>
    <w:p w:rsidR="00054EE0" w:rsidRDefault="00054EE0" w:rsidP="00054EE0">
      <w:pPr>
        <w:pStyle w:val="p1"/>
        <w:shd w:val="clear" w:color="auto" w:fill="FFFFFF"/>
        <w:spacing w:after="390" w:line="360" w:lineRule="auto"/>
        <w:jc w:val="both"/>
      </w:pPr>
      <w:r>
        <w:t>“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makan-makanan</w:t>
      </w:r>
      <w:proofErr w:type="spellEnd"/>
      <w:r>
        <w:t xml:space="preserve"> yang </w:t>
      </w:r>
      <w:proofErr w:type="spellStart"/>
      <w:r>
        <w:t>pupukny</w:t>
      </w:r>
      <w:r>
        <w:t>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kimia</w:t>
      </w:r>
      <w:proofErr w:type="spellEnd"/>
      <w:r>
        <w:t xml:space="preserve">,” </w:t>
      </w:r>
      <w:proofErr w:type="spellStart"/>
      <w:r>
        <w:t>ungkapnya</w:t>
      </w:r>
      <w:proofErr w:type="spellEnd"/>
      <w:r>
        <w:t>.</w:t>
      </w:r>
    </w:p>
    <w:p w:rsidR="00054EE0" w:rsidRDefault="00054EE0" w:rsidP="00054EE0">
      <w:pPr>
        <w:pStyle w:val="p1"/>
        <w:shd w:val="clear" w:color="auto" w:fill="FFFFFF"/>
        <w:spacing w:after="390" w:line="360" w:lineRule="auto"/>
        <w:jc w:val="both"/>
      </w:pPr>
      <w:proofErr w:type="spellStart"/>
      <w:r>
        <w:t>Dia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petani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instan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bercocok</w:t>
      </w:r>
      <w:proofErr w:type="spellEnd"/>
      <w:r>
        <w:t xml:space="preserve"> </w:t>
      </w:r>
      <w:proofErr w:type="spellStart"/>
      <w:r>
        <w:t>tanam</w:t>
      </w:r>
      <w:proofErr w:type="spellEnd"/>
      <w:r>
        <w:t xml:space="preserve">.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ditinggal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kini</w:t>
      </w:r>
      <w:proofErr w:type="spellEnd"/>
      <w:r>
        <w:t xml:space="preserve">, trend orang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sehat</w:t>
      </w:r>
      <w:proofErr w:type="spellEnd"/>
      <w:r>
        <w:t xml:space="preserve">. </w:t>
      </w:r>
      <w:proofErr w:type="spellStart"/>
      <w:r>
        <w:t>Jadi</w:t>
      </w:r>
      <w:proofErr w:type="spellEnd"/>
      <w:r>
        <w:t xml:space="preserve">, </w:t>
      </w:r>
      <w:proofErr w:type="spellStart"/>
      <w:r>
        <w:t>tanaman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. “Kita </w:t>
      </w:r>
      <w:proofErr w:type="spellStart"/>
      <w:r>
        <w:t>menyiapkan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,” </w:t>
      </w:r>
      <w:proofErr w:type="spellStart"/>
      <w:r>
        <w:t>ujarnya</w:t>
      </w:r>
      <w:proofErr w:type="spellEnd"/>
      <w:r>
        <w:t>.</w:t>
      </w:r>
    </w:p>
    <w:p w:rsidR="00054EE0" w:rsidRPr="00054EE0" w:rsidRDefault="00054EE0" w:rsidP="00054EE0">
      <w:pPr>
        <w:pStyle w:val="p1"/>
        <w:shd w:val="clear" w:color="auto" w:fill="FFFFFF"/>
        <w:spacing w:before="0" w:beforeAutospacing="0" w:after="390" w:afterAutospacing="0" w:line="360" w:lineRule="auto"/>
        <w:jc w:val="both"/>
      </w:pPr>
      <w:proofErr w:type="spellStart"/>
      <w:r>
        <w:t>Seorang</w:t>
      </w:r>
      <w:proofErr w:type="spellEnd"/>
      <w:r>
        <w:t xml:space="preserve"> </w:t>
      </w:r>
      <w:proofErr w:type="spellStart"/>
      <w:r>
        <w:t>Petani</w:t>
      </w:r>
      <w:proofErr w:type="spellEnd"/>
      <w:r>
        <w:t xml:space="preserve"> Farhan </w:t>
      </w:r>
      <w:proofErr w:type="spellStart"/>
      <w:r>
        <w:t>mengatakan</w:t>
      </w:r>
      <w:proofErr w:type="spellEnd"/>
      <w:r>
        <w:t xml:space="preserve">, </w:t>
      </w:r>
      <w:proofErr w:type="spellStart"/>
      <w:proofErr w:type="gramStart"/>
      <w:r>
        <w:t>penggunaan</w:t>
      </w:r>
      <w:proofErr w:type="spellEnd"/>
      <w:r>
        <w:t xml:space="preserve">  </w:t>
      </w:r>
      <w:proofErr w:type="spellStart"/>
      <w:r>
        <w:t>pupuk</w:t>
      </w:r>
      <w:proofErr w:type="spellEnd"/>
      <w:proofErr w:type="gram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buruknya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tanaman</w:t>
      </w:r>
      <w:proofErr w:type="spellEnd"/>
      <w:r>
        <w:t xml:space="preserve"> di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padi</w:t>
      </w:r>
      <w:proofErr w:type="spellEnd"/>
      <w:r>
        <w:t xml:space="preserve">,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organik</w:t>
      </w:r>
      <w:proofErr w:type="spellEnd"/>
      <w:r>
        <w:t>. “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tanam</w:t>
      </w:r>
      <w:proofErr w:type="spellEnd"/>
      <w:r>
        <w:t xml:space="preserve"> </w:t>
      </w:r>
      <w:proofErr w:type="spellStart"/>
      <w:r>
        <w:t>sayur-sayuran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gunakan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,” </w:t>
      </w:r>
      <w:proofErr w:type="spellStart"/>
      <w:r>
        <w:t>ungkapnya</w:t>
      </w:r>
      <w:proofErr w:type="spellEnd"/>
      <w:r>
        <w:t>. (</w:t>
      </w:r>
      <w:proofErr w:type="gramStart"/>
      <w:r>
        <w:t>jay/r3</w:t>
      </w:r>
      <w:proofErr w:type="gramEnd"/>
      <w:r>
        <w:t>)</w:t>
      </w:r>
    </w:p>
    <w:p w:rsidR="00B66E8F" w:rsidRDefault="00CD3DBB" w:rsidP="00B66E8F">
      <w:pPr>
        <w:pStyle w:val="p1"/>
        <w:shd w:val="clear" w:color="auto" w:fill="FFFFFF"/>
        <w:spacing w:before="0" w:beforeAutospacing="0" w:after="390" w:afterAutospacing="0" w:line="360" w:lineRule="auto"/>
        <w:jc w:val="both"/>
        <w:rPr>
          <w:b/>
        </w:rPr>
      </w:pPr>
      <w:proofErr w:type="spellStart"/>
      <w:r>
        <w:rPr>
          <w:b/>
        </w:rPr>
        <w:t>S</w:t>
      </w:r>
      <w:r w:rsidR="003C55BF" w:rsidRPr="00FD1D95">
        <w:rPr>
          <w:b/>
        </w:rPr>
        <w:t>umber</w:t>
      </w:r>
      <w:proofErr w:type="spellEnd"/>
      <w:r w:rsidR="003C55BF" w:rsidRPr="00FD1D95">
        <w:rPr>
          <w:b/>
        </w:rPr>
        <w:t xml:space="preserve"> </w:t>
      </w:r>
      <w:proofErr w:type="spellStart"/>
      <w:r w:rsidR="004F2A50" w:rsidRPr="00FD1D95">
        <w:rPr>
          <w:b/>
        </w:rPr>
        <w:t>Berita</w:t>
      </w:r>
      <w:proofErr w:type="spellEnd"/>
    </w:p>
    <w:p w:rsidR="00054EE0" w:rsidRPr="00054EE0" w:rsidRDefault="00316BAD" w:rsidP="00054EE0">
      <w:pPr>
        <w:pStyle w:val="p1"/>
        <w:shd w:val="clear" w:color="auto" w:fill="FFFFFF"/>
        <w:spacing w:before="0" w:beforeAutospacing="0" w:after="390" w:afterAutospacing="0" w:line="360" w:lineRule="auto"/>
        <w:jc w:val="both"/>
      </w:pPr>
      <w:r>
        <w:rPr>
          <w:b/>
        </w:rPr>
        <w:t>1</w:t>
      </w:r>
      <w:r w:rsidR="00EE6E82">
        <w:rPr>
          <w:b/>
        </w:rPr>
        <w:t xml:space="preserve">. </w:t>
      </w:r>
      <w:hyperlink r:id="rId9" w:history="1">
        <w:r w:rsidR="00054EE0">
          <w:rPr>
            <w:rStyle w:val="Hyperlink"/>
          </w:rPr>
          <w:t>https://lombokpost.jawapos.com/metropolis/29/07/2020/jatah-pupuk-subsidi-untuk-petani-mataram-dikurangi/</w:t>
        </w:r>
      </w:hyperlink>
      <w:r w:rsidR="00054EE0">
        <w:t xml:space="preserve"> (Lombok Post 29 </w:t>
      </w:r>
      <w:proofErr w:type="spellStart"/>
      <w:r w:rsidR="00054EE0">
        <w:t>Juli</w:t>
      </w:r>
      <w:proofErr w:type="spellEnd"/>
      <w:r w:rsidR="00054EE0">
        <w:t xml:space="preserve"> 2020)</w:t>
      </w:r>
    </w:p>
    <w:p w:rsidR="003E6F27" w:rsidRDefault="004F2A50" w:rsidP="0027480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1D95">
        <w:rPr>
          <w:rFonts w:ascii="Times New Roman" w:hAnsi="Times New Roman" w:cs="Times New Roman"/>
          <w:b/>
          <w:sz w:val="24"/>
          <w:szCs w:val="24"/>
        </w:rPr>
        <w:t>Catatan</w:t>
      </w:r>
      <w:proofErr w:type="spellEnd"/>
    </w:p>
    <w:p w:rsidR="002601D4" w:rsidRDefault="00F36F37" w:rsidP="00D44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D44DAF" w:rsidRPr="00D44DA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D44DAF" w:rsidRPr="00D44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DAF" w:rsidRPr="00D44DAF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D44DAF" w:rsidRPr="00D44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DAF" w:rsidRPr="00D44DAF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="00D44DAF" w:rsidRPr="00D44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DAF" w:rsidRPr="00D44DAF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D44DAF" w:rsidRPr="00D44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DAF" w:rsidRPr="00D44DAF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D44DAF" w:rsidRPr="00D44DAF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D44DAF" w:rsidRPr="00D44DA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D44DAF" w:rsidRPr="00D44DAF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="00D44DAF" w:rsidRPr="00D44DA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D44DAF" w:rsidRPr="00D44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DAF" w:rsidRPr="00D44DAF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="00D44DAF" w:rsidRPr="00D44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DAF" w:rsidRPr="00D44DA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44DAF" w:rsidRPr="00D44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DAF" w:rsidRPr="00D44DA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D44DAF" w:rsidRPr="00D44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DAF" w:rsidRPr="00D44DAF">
        <w:rPr>
          <w:rFonts w:ascii="Times New Roman" w:hAnsi="Times New Roman" w:cs="Times New Roman"/>
          <w:sz w:val="24"/>
          <w:szCs w:val="24"/>
        </w:rPr>
        <w:t>Eceran</w:t>
      </w:r>
      <w:proofErr w:type="spellEnd"/>
      <w:r w:rsidR="00D44DAF" w:rsidRPr="00D44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DAF" w:rsidRPr="00D44DAF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="00D44DAF" w:rsidRPr="00D44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DAF" w:rsidRPr="00D44DAF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="00D44DAF" w:rsidRPr="00D44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DAF" w:rsidRPr="00D44DAF">
        <w:rPr>
          <w:rFonts w:ascii="Times New Roman" w:hAnsi="Times New Roman" w:cs="Times New Roman"/>
          <w:sz w:val="24"/>
          <w:szCs w:val="24"/>
        </w:rPr>
        <w:t>Bersubsidi</w:t>
      </w:r>
      <w:proofErr w:type="spellEnd"/>
      <w:r w:rsidR="00D44DAF" w:rsidRPr="00D44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DAF" w:rsidRPr="00D44DAF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="00D44DAF" w:rsidRPr="00D44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DAF" w:rsidRPr="00D44DAF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D44DAF" w:rsidRPr="00D44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DAF" w:rsidRPr="00D44DA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D44D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4DAF" w:rsidRPr="00D44DAF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="00D44DAF" w:rsidRPr="00D44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DAF" w:rsidRPr="00D44DAF">
        <w:rPr>
          <w:rFonts w:ascii="Times New Roman" w:hAnsi="Times New Roman" w:cs="Times New Roman"/>
          <w:sz w:val="24"/>
          <w:szCs w:val="24"/>
        </w:rPr>
        <w:lastRenderedPageBreak/>
        <w:t>Bersubsidi</w:t>
      </w:r>
      <w:proofErr w:type="spellEnd"/>
      <w:r w:rsidR="00D44DAF" w:rsidRPr="00D44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DAF" w:rsidRPr="00D44DAF">
        <w:rPr>
          <w:rFonts w:ascii="Times New Roman" w:hAnsi="Times New Roman" w:cs="Times New Roman"/>
          <w:sz w:val="24"/>
          <w:szCs w:val="24"/>
        </w:rPr>
        <w:t>adal</w:t>
      </w:r>
      <w:r w:rsidR="00D44DAF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="00D44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DAF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D44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DA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44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DAF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="00D44D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44DAF" w:rsidRPr="00D44DAF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="00D44DAF" w:rsidRPr="00D44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DAF" w:rsidRPr="00D44DA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44DAF" w:rsidRPr="00D44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DAF" w:rsidRPr="00D44DAF">
        <w:rPr>
          <w:rFonts w:ascii="Times New Roman" w:hAnsi="Times New Roman" w:cs="Times New Roman"/>
          <w:sz w:val="24"/>
          <w:szCs w:val="24"/>
        </w:rPr>
        <w:t>peny</w:t>
      </w:r>
      <w:r w:rsidR="00D44DAF">
        <w:rPr>
          <w:rFonts w:ascii="Times New Roman" w:hAnsi="Times New Roman" w:cs="Times New Roman"/>
          <w:sz w:val="24"/>
          <w:szCs w:val="24"/>
        </w:rPr>
        <w:t>alurannya</w:t>
      </w:r>
      <w:proofErr w:type="spellEnd"/>
      <w:r w:rsidR="00D44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DAF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D44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DAF">
        <w:rPr>
          <w:rFonts w:ascii="Times New Roman" w:hAnsi="Times New Roman" w:cs="Times New Roman"/>
          <w:sz w:val="24"/>
          <w:szCs w:val="24"/>
        </w:rPr>
        <w:t>subsidi</w:t>
      </w:r>
      <w:proofErr w:type="spellEnd"/>
      <w:r w:rsidR="00D44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DA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44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DAF" w:rsidRPr="00D44DAF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D44DAF" w:rsidRPr="00D44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DAF" w:rsidRPr="00D44DA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44DAF" w:rsidRPr="00D44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DAF" w:rsidRPr="00D44DA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D44DAF" w:rsidRPr="00D44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DAF" w:rsidRPr="00D44DAF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="00D44DAF" w:rsidRPr="00D44DA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44DAF" w:rsidRPr="00D44DAF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="00D44DAF" w:rsidRPr="00D44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DAF" w:rsidRPr="00D44DAF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D44DAF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342DB4">
        <w:rPr>
          <w:rFonts w:ascii="Times New Roman" w:hAnsi="Times New Roman" w:cs="Times New Roman"/>
          <w:sz w:val="24"/>
          <w:szCs w:val="24"/>
        </w:rPr>
        <w:t>.</w:t>
      </w:r>
    </w:p>
    <w:p w:rsidR="00342DB4" w:rsidRPr="00342DB4" w:rsidRDefault="00342DB4" w:rsidP="00342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B4">
        <w:rPr>
          <w:rFonts w:ascii="Times New Roman" w:hAnsi="Times New Roman" w:cs="Times New Roman"/>
          <w:sz w:val="24"/>
          <w:szCs w:val="24"/>
        </w:rPr>
        <w:t>1. PERUNTUKAN DAN PENETAPAN ALOKASI PUPUK BERSUBSIDI</w:t>
      </w:r>
    </w:p>
    <w:p w:rsidR="00342DB4" w:rsidRPr="00342DB4" w:rsidRDefault="00342DB4" w:rsidP="00342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B4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Bersubsidi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diperuntukan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Tani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>.</w:t>
      </w:r>
    </w:p>
    <w:p w:rsidR="00342DB4" w:rsidRPr="00342DB4" w:rsidRDefault="00342DB4" w:rsidP="00342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B4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Tani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e-RDKK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>:</w:t>
      </w:r>
    </w:p>
    <w:p w:rsidR="00342DB4" w:rsidRPr="00342DB4" w:rsidRDefault="00342DB4" w:rsidP="00342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B4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tani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perkebunan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hortikultura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petemakan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luasan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hektare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musim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tanam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DB4" w:rsidRDefault="00342DB4" w:rsidP="00342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B4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PATB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2DB4" w:rsidRPr="00342DB4" w:rsidRDefault="00342DB4" w:rsidP="00342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B4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Pengusulan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Bersubsidi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kelembagaan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>.</w:t>
      </w:r>
    </w:p>
    <w:p w:rsidR="00342DB4" w:rsidRPr="00342DB4" w:rsidRDefault="00342DB4" w:rsidP="00342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B4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perundang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­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undangan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(1)</w:t>
      </w:r>
      <w:proofErr w:type="gramStart"/>
      <w:r w:rsidRPr="00342DB4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pengusulan</w:t>
      </w:r>
      <w:proofErr w:type="spellEnd"/>
      <w:proofErr w:type="gram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Bersubsidi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>:</w:t>
      </w:r>
    </w:p>
    <w:p w:rsidR="00342DB4" w:rsidRPr="00342DB4" w:rsidRDefault="00342DB4" w:rsidP="00342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2DB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42D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koordinator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dan</w:t>
      </w:r>
      <w:proofErr w:type="spellEnd"/>
    </w:p>
    <w:p w:rsidR="00342DB4" w:rsidRDefault="00342DB4" w:rsidP="00342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2DB4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342D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/Kota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koordinator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/Kota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342DB4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342DB4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</w:p>
    <w:p w:rsidR="00BD23C5" w:rsidRPr="00BD23C5" w:rsidRDefault="00BD23C5" w:rsidP="00BD2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C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Bersubsidi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>:</w:t>
      </w:r>
    </w:p>
    <w:p w:rsidR="00BD23C5" w:rsidRPr="00BD23C5" w:rsidRDefault="00BD23C5" w:rsidP="00BD2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3C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D23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>;</w:t>
      </w:r>
    </w:p>
    <w:p w:rsidR="00BD23C5" w:rsidRPr="00BD23C5" w:rsidRDefault="00BD23C5" w:rsidP="00BD2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3C5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BD23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penyerapan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Bersubsidi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>;</w:t>
      </w:r>
    </w:p>
    <w:p w:rsidR="00BD23C5" w:rsidRPr="00BD23C5" w:rsidRDefault="00BD23C5" w:rsidP="00BD2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3C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BD23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subsidi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dan</w:t>
      </w:r>
      <w:proofErr w:type="spellEnd"/>
    </w:p>
    <w:p w:rsidR="00BD23C5" w:rsidRPr="00BD23C5" w:rsidRDefault="00BD23C5" w:rsidP="00BD2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3C5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BD23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cadangan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Bersubsidi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23C5" w:rsidRPr="00BD23C5" w:rsidRDefault="00BD23C5" w:rsidP="00BD2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C5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Bersubsidi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dirinci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sebaran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bulanan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23C5" w:rsidRPr="00BD23C5" w:rsidRDefault="00BD23C5" w:rsidP="00BD2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C5">
        <w:rPr>
          <w:rFonts w:ascii="Times New Roman" w:hAnsi="Times New Roman" w:cs="Times New Roman"/>
          <w:sz w:val="24"/>
          <w:szCs w:val="24"/>
        </w:rPr>
        <w:lastRenderedPageBreak/>
        <w:t xml:space="preserve">(3)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23C5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pada</w:t>
      </w:r>
      <w:proofErr w:type="spellEnd"/>
      <w:proofErr w:type="gram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I yang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terpisahkan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PeraturanMenteri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23C5" w:rsidRDefault="00BD23C5" w:rsidP="00BD2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C5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Sebaran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bulanan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II yang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terpisahkan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D23C5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</w:p>
    <w:p w:rsidR="00DF0495" w:rsidRPr="00DF0495" w:rsidRDefault="00DF0495" w:rsidP="00DF04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49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DF0495">
        <w:rPr>
          <w:rFonts w:ascii="Times New Roman" w:hAnsi="Times New Roman" w:cs="Times New Roman"/>
          <w:sz w:val="24"/>
          <w:szCs w:val="24"/>
        </w:rPr>
        <w:t>Cadangan</w:t>
      </w:r>
      <w:proofErr w:type="spellEnd"/>
      <w:r w:rsidRPr="00DF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495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DF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495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Pr="00DF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495">
        <w:rPr>
          <w:rFonts w:ascii="Times New Roman" w:hAnsi="Times New Roman" w:cs="Times New Roman"/>
          <w:sz w:val="24"/>
          <w:szCs w:val="24"/>
        </w:rPr>
        <w:t>Bersubsidi</w:t>
      </w:r>
      <w:proofErr w:type="spellEnd"/>
      <w:r w:rsidRPr="00DF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495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DF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495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DF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4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F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495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DF0495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DF0495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DF0495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DF0495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DF0495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DF049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F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495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DF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495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DF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495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DF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495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Pr="00DF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495">
        <w:rPr>
          <w:rFonts w:ascii="Times New Roman" w:hAnsi="Times New Roman" w:cs="Times New Roman"/>
          <w:sz w:val="24"/>
          <w:szCs w:val="24"/>
        </w:rPr>
        <w:t>Bersubsidi</w:t>
      </w:r>
      <w:proofErr w:type="spellEnd"/>
      <w:r w:rsidRPr="00DF049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F049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F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495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DF0495">
        <w:rPr>
          <w:rFonts w:ascii="Times New Roman" w:hAnsi="Times New Roman" w:cs="Times New Roman"/>
          <w:sz w:val="24"/>
          <w:szCs w:val="24"/>
        </w:rPr>
        <w:t>.</w:t>
      </w:r>
    </w:p>
    <w:p w:rsidR="00DF0495" w:rsidRDefault="00DF0495" w:rsidP="00DF04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495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DF0495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DF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495">
        <w:rPr>
          <w:rFonts w:ascii="Times New Roman" w:hAnsi="Times New Roman" w:cs="Times New Roman"/>
          <w:sz w:val="24"/>
          <w:szCs w:val="24"/>
        </w:rPr>
        <w:t>cadangan</w:t>
      </w:r>
      <w:proofErr w:type="spellEnd"/>
      <w:r w:rsidRPr="00DF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495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DF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495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Pr="00DF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495">
        <w:rPr>
          <w:rFonts w:ascii="Times New Roman" w:hAnsi="Times New Roman" w:cs="Times New Roman"/>
          <w:sz w:val="24"/>
          <w:szCs w:val="24"/>
        </w:rPr>
        <w:t>Bersubsidi</w:t>
      </w:r>
      <w:proofErr w:type="spellEnd"/>
      <w:r w:rsidRPr="00DF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495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DF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495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DF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49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F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495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DF0495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DF0495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DF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49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F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495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DF0495">
        <w:rPr>
          <w:rFonts w:ascii="Times New Roman" w:hAnsi="Times New Roman" w:cs="Times New Roman"/>
          <w:sz w:val="24"/>
          <w:szCs w:val="24"/>
        </w:rPr>
        <w:t>.</w:t>
      </w:r>
      <w:r w:rsidR="00192959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</w:p>
    <w:p w:rsidR="00192959" w:rsidRPr="00192959" w:rsidRDefault="00192959" w:rsidP="00192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59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Bersubsidi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2959" w:rsidRPr="00192959" w:rsidRDefault="00192959" w:rsidP="00192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95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929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>;</w:t>
      </w:r>
    </w:p>
    <w:p w:rsidR="00192959" w:rsidRPr="00192959" w:rsidRDefault="00192959" w:rsidP="00192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959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1929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serapan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dan</w:t>
      </w:r>
      <w:proofErr w:type="spellEnd"/>
    </w:p>
    <w:p w:rsidR="00192959" w:rsidRPr="00192959" w:rsidRDefault="00192959" w:rsidP="00192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959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1929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7.</w:t>
      </w:r>
    </w:p>
    <w:p w:rsidR="00192959" w:rsidRPr="00192959" w:rsidRDefault="00192959" w:rsidP="00192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959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Bersubsidi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959" w:rsidRPr="00192959" w:rsidRDefault="00192959" w:rsidP="00192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59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proofErr w:type="gramStart"/>
      <w:r w:rsidRPr="00192959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proofErr w:type="gram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( 1),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dirinci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sebaran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bulanan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>.</w:t>
      </w:r>
    </w:p>
    <w:p w:rsidR="00192959" w:rsidRPr="00192959" w:rsidRDefault="00192959" w:rsidP="00192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59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Bersubsidi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2959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Pr="001929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>.</w:t>
      </w:r>
    </w:p>
    <w:p w:rsidR="00192959" w:rsidRPr="00D44DAF" w:rsidRDefault="00192959" w:rsidP="00192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59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(3) paling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lambat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59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192959">
        <w:rPr>
          <w:rFonts w:ascii="Times New Roman" w:hAnsi="Times New Roman" w:cs="Times New Roman"/>
          <w:sz w:val="24"/>
          <w:szCs w:val="24"/>
        </w:rPr>
        <w:t xml:space="preserve"> 2020.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</w:p>
    <w:sectPr w:rsidR="00192959" w:rsidRPr="00D44DAF" w:rsidSect="00B968A0">
      <w:footerReference w:type="default" r:id="rId10"/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BF4" w:rsidRDefault="00695BF4" w:rsidP="004F2A50">
      <w:pPr>
        <w:spacing w:after="0" w:line="240" w:lineRule="auto"/>
      </w:pPr>
      <w:r>
        <w:separator/>
      </w:r>
    </w:p>
  </w:endnote>
  <w:endnote w:type="continuationSeparator" w:id="0">
    <w:p w:rsidR="00695BF4" w:rsidRDefault="00695BF4" w:rsidP="004F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ED0" w:rsidRDefault="00863ED0" w:rsidP="00863ED0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BPK RI </w:t>
    </w:r>
    <w:proofErr w:type="spellStart"/>
    <w:r>
      <w:rPr>
        <w:rFonts w:asciiTheme="majorHAnsi" w:eastAsiaTheme="majorEastAsia" w:hAnsiTheme="majorHAnsi" w:cstheme="majorBidi"/>
      </w:rPr>
      <w:t>Perwakilan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Provinsi</w:t>
    </w:r>
    <w:proofErr w:type="spellEnd"/>
    <w:r>
      <w:rPr>
        <w:rFonts w:asciiTheme="majorHAnsi" w:eastAsiaTheme="majorEastAsia" w:hAnsiTheme="majorHAnsi" w:cstheme="majorBidi"/>
      </w:rPr>
      <w:t xml:space="preserve"> Nusa Tenggara Barat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Halaman</w:t>
    </w:r>
    <w:proofErr w:type="spellEnd"/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2D556C" w:rsidRPr="002D556C">
      <w:rPr>
        <w:rFonts w:eastAsiaTheme="minorEastAsia"/>
        <w:noProof/>
      </w:rPr>
      <w:t>4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863ED0" w:rsidRDefault="00863ED0" w:rsidP="00863ED0">
    <w:pPr>
      <w:pStyle w:val="Footer"/>
    </w:pPr>
  </w:p>
  <w:p w:rsidR="00863ED0" w:rsidRPr="00863ED0" w:rsidRDefault="00863ED0" w:rsidP="00863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BF4" w:rsidRDefault="00695BF4" w:rsidP="004F2A50">
      <w:pPr>
        <w:spacing w:after="0" w:line="240" w:lineRule="auto"/>
      </w:pPr>
      <w:r>
        <w:separator/>
      </w:r>
    </w:p>
  </w:footnote>
  <w:footnote w:type="continuationSeparator" w:id="0">
    <w:p w:rsidR="00695BF4" w:rsidRDefault="00695BF4" w:rsidP="004F2A50">
      <w:pPr>
        <w:spacing w:after="0" w:line="240" w:lineRule="auto"/>
      </w:pPr>
      <w:r>
        <w:continuationSeparator/>
      </w:r>
    </w:p>
  </w:footnote>
  <w:footnote w:id="1">
    <w:p w:rsidR="00D44DAF" w:rsidRDefault="00D44DA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Permentan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1 </w:t>
      </w:r>
      <w:proofErr w:type="spellStart"/>
      <w:r>
        <w:t>Tahun</w:t>
      </w:r>
      <w:proofErr w:type="spellEnd"/>
      <w:r>
        <w:t xml:space="preserve"> 2020 </w:t>
      </w:r>
      <w:proofErr w:type="spellStart"/>
      <w:r>
        <w:t>Pasal</w:t>
      </w:r>
      <w:proofErr w:type="spellEnd"/>
      <w:r>
        <w:t xml:space="preserve"> 1 </w:t>
      </w:r>
      <w:proofErr w:type="spellStart"/>
      <w:r>
        <w:t>Ayat</w:t>
      </w:r>
      <w:proofErr w:type="spellEnd"/>
      <w:r>
        <w:t xml:space="preserve"> 1</w:t>
      </w:r>
    </w:p>
  </w:footnote>
  <w:footnote w:id="2">
    <w:p w:rsidR="00342DB4" w:rsidRDefault="00342DB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Permentan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1 </w:t>
      </w:r>
      <w:proofErr w:type="spellStart"/>
      <w:r>
        <w:t>Tahun</w:t>
      </w:r>
      <w:proofErr w:type="spellEnd"/>
      <w:r>
        <w:t xml:space="preserve"> 2020 </w:t>
      </w:r>
      <w:proofErr w:type="spellStart"/>
      <w:r>
        <w:t>Pasal</w:t>
      </w:r>
      <w:proofErr w:type="spellEnd"/>
      <w:r>
        <w:t xml:space="preserve"> 5</w:t>
      </w:r>
    </w:p>
  </w:footnote>
  <w:footnote w:id="3">
    <w:p w:rsidR="00342DB4" w:rsidRDefault="00342DB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Permentan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1 </w:t>
      </w:r>
      <w:proofErr w:type="spellStart"/>
      <w:r>
        <w:t>Tahun</w:t>
      </w:r>
      <w:proofErr w:type="spellEnd"/>
      <w:r>
        <w:t xml:space="preserve"> 2020 </w:t>
      </w:r>
      <w:proofErr w:type="spellStart"/>
      <w:r>
        <w:t>Pasal</w:t>
      </w:r>
      <w:proofErr w:type="spellEnd"/>
      <w:r>
        <w:t xml:space="preserve"> 6</w:t>
      </w:r>
    </w:p>
  </w:footnote>
  <w:footnote w:id="4">
    <w:p w:rsidR="00BD23C5" w:rsidRDefault="00BD23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Permentan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1 </w:t>
      </w:r>
      <w:proofErr w:type="spellStart"/>
      <w:r>
        <w:t>Tahun</w:t>
      </w:r>
      <w:proofErr w:type="spellEnd"/>
      <w:r>
        <w:t xml:space="preserve"> 2020 </w:t>
      </w:r>
      <w:proofErr w:type="spellStart"/>
      <w:r>
        <w:t>Pasal</w:t>
      </w:r>
      <w:proofErr w:type="spellEnd"/>
      <w:r>
        <w:t xml:space="preserve"> 7</w:t>
      </w:r>
    </w:p>
  </w:footnote>
  <w:footnote w:id="5">
    <w:p w:rsidR="00192959" w:rsidRDefault="0019295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Permentan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1 </w:t>
      </w:r>
      <w:proofErr w:type="spellStart"/>
      <w:r>
        <w:t>Tahun</w:t>
      </w:r>
      <w:proofErr w:type="spellEnd"/>
      <w:r>
        <w:t xml:space="preserve"> 2020 </w:t>
      </w:r>
      <w:proofErr w:type="spellStart"/>
      <w:r>
        <w:t>Pasal</w:t>
      </w:r>
      <w:proofErr w:type="spellEnd"/>
      <w:r>
        <w:t xml:space="preserve"> 8</w:t>
      </w:r>
    </w:p>
  </w:footnote>
  <w:footnote w:id="6">
    <w:p w:rsidR="00192959" w:rsidRDefault="0019295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Permentan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1 </w:t>
      </w:r>
      <w:proofErr w:type="spellStart"/>
      <w:r>
        <w:t>Tahun</w:t>
      </w:r>
      <w:proofErr w:type="spellEnd"/>
      <w:r>
        <w:t xml:space="preserve"> 2020 </w:t>
      </w:r>
      <w:proofErr w:type="spellStart"/>
      <w:r>
        <w:t>Pasal</w:t>
      </w:r>
      <w:proofErr w:type="spellEnd"/>
      <w:r>
        <w:t xml:space="preserve"> 9</w:t>
      </w:r>
      <w:r w:rsidR="002D556C">
        <w:t xml:space="preserve">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04C88"/>
    <w:multiLevelType w:val="hybridMultilevel"/>
    <w:tmpl w:val="60B0C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51B34"/>
    <w:multiLevelType w:val="hybridMultilevel"/>
    <w:tmpl w:val="A41EB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35734E"/>
    <w:multiLevelType w:val="hybridMultilevel"/>
    <w:tmpl w:val="AB4CF1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36079"/>
    <w:multiLevelType w:val="hybridMultilevel"/>
    <w:tmpl w:val="FCF6FD44"/>
    <w:lvl w:ilvl="0" w:tplc="938E31C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318D1"/>
    <w:multiLevelType w:val="hybridMultilevel"/>
    <w:tmpl w:val="F460C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3A"/>
    <w:rsid w:val="00030A78"/>
    <w:rsid w:val="00034F48"/>
    <w:rsid w:val="00054EE0"/>
    <w:rsid w:val="0006257C"/>
    <w:rsid w:val="00095C11"/>
    <w:rsid w:val="000975CD"/>
    <w:rsid w:val="000A0A06"/>
    <w:rsid w:val="000A1598"/>
    <w:rsid w:val="000A75B0"/>
    <w:rsid w:val="000A7AF3"/>
    <w:rsid w:val="000B349F"/>
    <w:rsid w:val="000C2A31"/>
    <w:rsid w:val="000C2BB8"/>
    <w:rsid w:val="000D20D2"/>
    <w:rsid w:val="000D740B"/>
    <w:rsid w:val="000F451D"/>
    <w:rsid w:val="000F62EF"/>
    <w:rsid w:val="000F77C7"/>
    <w:rsid w:val="00107BCC"/>
    <w:rsid w:val="00110074"/>
    <w:rsid w:val="0012137E"/>
    <w:rsid w:val="001252A2"/>
    <w:rsid w:val="00131FED"/>
    <w:rsid w:val="00140F2D"/>
    <w:rsid w:val="00151D6E"/>
    <w:rsid w:val="00166D92"/>
    <w:rsid w:val="00174D51"/>
    <w:rsid w:val="00176DF6"/>
    <w:rsid w:val="00192959"/>
    <w:rsid w:val="001A6E65"/>
    <w:rsid w:val="001D1D57"/>
    <w:rsid w:val="001D2613"/>
    <w:rsid w:val="001E4C8B"/>
    <w:rsid w:val="001F543B"/>
    <w:rsid w:val="002026C3"/>
    <w:rsid w:val="002123E7"/>
    <w:rsid w:val="002243B3"/>
    <w:rsid w:val="00225073"/>
    <w:rsid w:val="00225408"/>
    <w:rsid w:val="00226B8E"/>
    <w:rsid w:val="00227FD1"/>
    <w:rsid w:val="002413CD"/>
    <w:rsid w:val="002464A7"/>
    <w:rsid w:val="002601D4"/>
    <w:rsid w:val="00264A64"/>
    <w:rsid w:val="002744AF"/>
    <w:rsid w:val="0027480C"/>
    <w:rsid w:val="00290863"/>
    <w:rsid w:val="002A0D6D"/>
    <w:rsid w:val="002A147C"/>
    <w:rsid w:val="002A5881"/>
    <w:rsid w:val="002D556C"/>
    <w:rsid w:val="002D5818"/>
    <w:rsid w:val="0030133B"/>
    <w:rsid w:val="0031336C"/>
    <w:rsid w:val="00314A9D"/>
    <w:rsid w:val="00316BAD"/>
    <w:rsid w:val="003229AF"/>
    <w:rsid w:val="00325F36"/>
    <w:rsid w:val="00333D92"/>
    <w:rsid w:val="00335AFA"/>
    <w:rsid w:val="003426ED"/>
    <w:rsid w:val="00342DB4"/>
    <w:rsid w:val="00345636"/>
    <w:rsid w:val="003623E0"/>
    <w:rsid w:val="003741AC"/>
    <w:rsid w:val="00391C02"/>
    <w:rsid w:val="003C411B"/>
    <w:rsid w:val="003C55BF"/>
    <w:rsid w:val="003D0E3E"/>
    <w:rsid w:val="003E12AA"/>
    <w:rsid w:val="003E3567"/>
    <w:rsid w:val="003E6F27"/>
    <w:rsid w:val="004269CD"/>
    <w:rsid w:val="00427E82"/>
    <w:rsid w:val="00430DED"/>
    <w:rsid w:val="004361D0"/>
    <w:rsid w:val="0043635A"/>
    <w:rsid w:val="00446655"/>
    <w:rsid w:val="00461A97"/>
    <w:rsid w:val="004637A2"/>
    <w:rsid w:val="00477C2F"/>
    <w:rsid w:val="004830B8"/>
    <w:rsid w:val="00486E92"/>
    <w:rsid w:val="004872D7"/>
    <w:rsid w:val="004A1896"/>
    <w:rsid w:val="004C1A41"/>
    <w:rsid w:val="004C388B"/>
    <w:rsid w:val="004C6E83"/>
    <w:rsid w:val="004D19C5"/>
    <w:rsid w:val="004F2A50"/>
    <w:rsid w:val="00501BDA"/>
    <w:rsid w:val="00521994"/>
    <w:rsid w:val="0052251B"/>
    <w:rsid w:val="00537E63"/>
    <w:rsid w:val="005436ED"/>
    <w:rsid w:val="005458C1"/>
    <w:rsid w:val="00556834"/>
    <w:rsid w:val="00560492"/>
    <w:rsid w:val="00565BD1"/>
    <w:rsid w:val="005709D8"/>
    <w:rsid w:val="005819CB"/>
    <w:rsid w:val="005A143B"/>
    <w:rsid w:val="005A2769"/>
    <w:rsid w:val="005B4AF9"/>
    <w:rsid w:val="005C120D"/>
    <w:rsid w:val="005C4817"/>
    <w:rsid w:val="005C6D9E"/>
    <w:rsid w:val="005D37CE"/>
    <w:rsid w:val="005D7E3D"/>
    <w:rsid w:val="005E24FF"/>
    <w:rsid w:val="005F63D0"/>
    <w:rsid w:val="00613104"/>
    <w:rsid w:val="0061351C"/>
    <w:rsid w:val="00613B2E"/>
    <w:rsid w:val="00624012"/>
    <w:rsid w:val="0063503B"/>
    <w:rsid w:val="00641D4C"/>
    <w:rsid w:val="00647838"/>
    <w:rsid w:val="006646B8"/>
    <w:rsid w:val="006746B9"/>
    <w:rsid w:val="00681B9A"/>
    <w:rsid w:val="00684E8D"/>
    <w:rsid w:val="00690DA4"/>
    <w:rsid w:val="00695BF4"/>
    <w:rsid w:val="006B1512"/>
    <w:rsid w:val="006B3956"/>
    <w:rsid w:val="006C4EA4"/>
    <w:rsid w:val="006E2C03"/>
    <w:rsid w:val="006E417B"/>
    <w:rsid w:val="006E4DFD"/>
    <w:rsid w:val="00700A81"/>
    <w:rsid w:val="00710CD2"/>
    <w:rsid w:val="00711A1B"/>
    <w:rsid w:val="00714580"/>
    <w:rsid w:val="007243C0"/>
    <w:rsid w:val="007254F7"/>
    <w:rsid w:val="0073352D"/>
    <w:rsid w:val="007576AC"/>
    <w:rsid w:val="007649E5"/>
    <w:rsid w:val="00772C68"/>
    <w:rsid w:val="00774235"/>
    <w:rsid w:val="007757E5"/>
    <w:rsid w:val="007B18AF"/>
    <w:rsid w:val="007B297D"/>
    <w:rsid w:val="007B44A8"/>
    <w:rsid w:val="007B7744"/>
    <w:rsid w:val="007D5C89"/>
    <w:rsid w:val="007E030A"/>
    <w:rsid w:val="007F4971"/>
    <w:rsid w:val="00824FE0"/>
    <w:rsid w:val="00825EC1"/>
    <w:rsid w:val="008409A8"/>
    <w:rsid w:val="00852C73"/>
    <w:rsid w:val="0085396F"/>
    <w:rsid w:val="00860E79"/>
    <w:rsid w:val="00863ED0"/>
    <w:rsid w:val="0086659E"/>
    <w:rsid w:val="008679A3"/>
    <w:rsid w:val="00871BC8"/>
    <w:rsid w:val="00877E47"/>
    <w:rsid w:val="008A613F"/>
    <w:rsid w:val="008B7BA5"/>
    <w:rsid w:val="008C049D"/>
    <w:rsid w:val="008F6A4C"/>
    <w:rsid w:val="009160C7"/>
    <w:rsid w:val="00923A77"/>
    <w:rsid w:val="0093211E"/>
    <w:rsid w:val="00933A18"/>
    <w:rsid w:val="00955CDE"/>
    <w:rsid w:val="00965FDA"/>
    <w:rsid w:val="00973579"/>
    <w:rsid w:val="009825C4"/>
    <w:rsid w:val="009837BF"/>
    <w:rsid w:val="00992938"/>
    <w:rsid w:val="00996AD0"/>
    <w:rsid w:val="009B46C2"/>
    <w:rsid w:val="009B5E76"/>
    <w:rsid w:val="009C6D69"/>
    <w:rsid w:val="009D1D55"/>
    <w:rsid w:val="009D741C"/>
    <w:rsid w:val="009F40B3"/>
    <w:rsid w:val="00A37DB8"/>
    <w:rsid w:val="00A41DBC"/>
    <w:rsid w:val="00A42CA3"/>
    <w:rsid w:val="00A45DAD"/>
    <w:rsid w:val="00A53289"/>
    <w:rsid w:val="00A54B75"/>
    <w:rsid w:val="00A66E98"/>
    <w:rsid w:val="00A75CD5"/>
    <w:rsid w:val="00A8030B"/>
    <w:rsid w:val="00A83BEF"/>
    <w:rsid w:val="00A951F8"/>
    <w:rsid w:val="00A95471"/>
    <w:rsid w:val="00AB2BB7"/>
    <w:rsid w:val="00AC116E"/>
    <w:rsid w:val="00AC1DFE"/>
    <w:rsid w:val="00AD35CE"/>
    <w:rsid w:val="00AD6BEB"/>
    <w:rsid w:val="00AD6D04"/>
    <w:rsid w:val="00AF5341"/>
    <w:rsid w:val="00B063A0"/>
    <w:rsid w:val="00B1510D"/>
    <w:rsid w:val="00B255A7"/>
    <w:rsid w:val="00B42E8E"/>
    <w:rsid w:val="00B612FC"/>
    <w:rsid w:val="00B66E8F"/>
    <w:rsid w:val="00B763E5"/>
    <w:rsid w:val="00B92546"/>
    <w:rsid w:val="00B968A0"/>
    <w:rsid w:val="00B97F6B"/>
    <w:rsid w:val="00BD1EE4"/>
    <w:rsid w:val="00BD23C5"/>
    <w:rsid w:val="00BE4135"/>
    <w:rsid w:val="00BE51AC"/>
    <w:rsid w:val="00BE7953"/>
    <w:rsid w:val="00BF0276"/>
    <w:rsid w:val="00BF37A7"/>
    <w:rsid w:val="00BF6DA4"/>
    <w:rsid w:val="00C06B84"/>
    <w:rsid w:val="00C13A92"/>
    <w:rsid w:val="00C13FF3"/>
    <w:rsid w:val="00C159CA"/>
    <w:rsid w:val="00C263E3"/>
    <w:rsid w:val="00C279FF"/>
    <w:rsid w:val="00C41516"/>
    <w:rsid w:val="00C55CB6"/>
    <w:rsid w:val="00C72776"/>
    <w:rsid w:val="00C733E8"/>
    <w:rsid w:val="00C749BA"/>
    <w:rsid w:val="00C86099"/>
    <w:rsid w:val="00CA68D6"/>
    <w:rsid w:val="00CB310F"/>
    <w:rsid w:val="00CB745D"/>
    <w:rsid w:val="00CC2418"/>
    <w:rsid w:val="00CC5F2E"/>
    <w:rsid w:val="00CD3DBB"/>
    <w:rsid w:val="00CF3B02"/>
    <w:rsid w:val="00D05350"/>
    <w:rsid w:val="00D31E7E"/>
    <w:rsid w:val="00D34129"/>
    <w:rsid w:val="00D35BB5"/>
    <w:rsid w:val="00D40B4C"/>
    <w:rsid w:val="00D44DAF"/>
    <w:rsid w:val="00D508DC"/>
    <w:rsid w:val="00D66207"/>
    <w:rsid w:val="00D81DE3"/>
    <w:rsid w:val="00D83E59"/>
    <w:rsid w:val="00D85124"/>
    <w:rsid w:val="00D8796E"/>
    <w:rsid w:val="00D97749"/>
    <w:rsid w:val="00DA2A3A"/>
    <w:rsid w:val="00DB3795"/>
    <w:rsid w:val="00DD18DE"/>
    <w:rsid w:val="00DD75D6"/>
    <w:rsid w:val="00DE5CFD"/>
    <w:rsid w:val="00DF0495"/>
    <w:rsid w:val="00DF518D"/>
    <w:rsid w:val="00DF6778"/>
    <w:rsid w:val="00E014DC"/>
    <w:rsid w:val="00E1077D"/>
    <w:rsid w:val="00E231D7"/>
    <w:rsid w:val="00E235CB"/>
    <w:rsid w:val="00E3186B"/>
    <w:rsid w:val="00E32BFB"/>
    <w:rsid w:val="00E33F8E"/>
    <w:rsid w:val="00E47D53"/>
    <w:rsid w:val="00E61CBD"/>
    <w:rsid w:val="00E74819"/>
    <w:rsid w:val="00E858AD"/>
    <w:rsid w:val="00E9357F"/>
    <w:rsid w:val="00EB67A5"/>
    <w:rsid w:val="00ED0363"/>
    <w:rsid w:val="00ED124D"/>
    <w:rsid w:val="00ED72A6"/>
    <w:rsid w:val="00EE1D61"/>
    <w:rsid w:val="00EE2873"/>
    <w:rsid w:val="00EE3186"/>
    <w:rsid w:val="00EE6E82"/>
    <w:rsid w:val="00EF2337"/>
    <w:rsid w:val="00F100DC"/>
    <w:rsid w:val="00F12C23"/>
    <w:rsid w:val="00F351D1"/>
    <w:rsid w:val="00F36F37"/>
    <w:rsid w:val="00F45EAA"/>
    <w:rsid w:val="00F46FED"/>
    <w:rsid w:val="00F614D8"/>
    <w:rsid w:val="00F63A3D"/>
    <w:rsid w:val="00F7257F"/>
    <w:rsid w:val="00F802F9"/>
    <w:rsid w:val="00F816F8"/>
    <w:rsid w:val="00F85961"/>
    <w:rsid w:val="00F86610"/>
    <w:rsid w:val="00F91AC7"/>
    <w:rsid w:val="00F92B3A"/>
    <w:rsid w:val="00FC6F12"/>
    <w:rsid w:val="00FD13FE"/>
    <w:rsid w:val="00FD1D95"/>
    <w:rsid w:val="00FD46AB"/>
    <w:rsid w:val="00FD6D55"/>
    <w:rsid w:val="00FD7E39"/>
    <w:rsid w:val="00F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5DF04A"/>
  <w15:chartTrackingRefBased/>
  <w15:docId w15:val="{FA9A9670-9E15-4B00-A201-FFB29BD7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2A5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2A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2A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2A5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63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ED0"/>
  </w:style>
  <w:style w:type="paragraph" w:styleId="Footer">
    <w:name w:val="footer"/>
    <w:basedOn w:val="Normal"/>
    <w:link w:val="FooterChar"/>
    <w:uiPriority w:val="99"/>
    <w:unhideWhenUsed/>
    <w:rsid w:val="00863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ED0"/>
  </w:style>
  <w:style w:type="character" w:styleId="FollowedHyperlink">
    <w:name w:val="FollowedHyperlink"/>
    <w:basedOn w:val="DefaultParagraphFont"/>
    <w:uiPriority w:val="99"/>
    <w:semiHidden/>
    <w:unhideWhenUsed/>
    <w:rsid w:val="00641D4C"/>
    <w:rPr>
      <w:color w:val="954F72" w:themeColor="followedHyperlink"/>
      <w:u w:val="single"/>
    </w:rPr>
  </w:style>
  <w:style w:type="paragraph" w:customStyle="1" w:styleId="p1">
    <w:name w:val="p1"/>
    <w:basedOn w:val="Normal"/>
    <w:rsid w:val="008A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mbokpost.jawapos.com/metropolis/29/07/2020/jatah-pupuk-subsidi-untuk-petani-mataram-dikurang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D9FB8-2CBC-4D35-84D6-C35AAEA8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4035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BPK RI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</dc:creator>
  <cp:keywords/>
  <dc:description/>
  <cp:lastModifiedBy>ESTER LOLYTA</cp:lastModifiedBy>
  <cp:revision>175</cp:revision>
  <dcterms:created xsi:type="dcterms:W3CDTF">2019-12-30T01:41:00Z</dcterms:created>
  <dcterms:modified xsi:type="dcterms:W3CDTF">2020-07-30T06:49:00Z</dcterms:modified>
</cp:coreProperties>
</file>