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BC8C6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17A220CF" w14:textId="77777777" w:rsidR="00F20581" w:rsidRPr="00F20581" w:rsidRDefault="00E21AF1" w:rsidP="00F20581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E21AF1">
        <w:rPr>
          <w:rFonts w:ascii="Times New Roman" w:hAnsi="Times New Roman" w:cs="Times New Roman"/>
          <w:b/>
          <w:noProof/>
        </w:rPr>
        <w:t>Dinas PUPR Mataram Buka Tender Proyek Irigasi Rp4,6 Miliar</w:t>
      </w:r>
    </w:p>
    <w:p w14:paraId="41D1669D" w14:textId="77777777" w:rsidR="00D57521" w:rsidRDefault="0044611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CDDE6E8" wp14:editId="37EFF892">
            <wp:simplePos x="0" y="0"/>
            <wp:positionH relativeFrom="column">
              <wp:posOffset>1265555</wp:posOffset>
            </wp:positionH>
            <wp:positionV relativeFrom="paragraph">
              <wp:posOffset>36732</wp:posOffset>
            </wp:positionV>
            <wp:extent cx="3190875" cy="1428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RD LOMBOK TENGAH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A5E78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AE6D55F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49464B2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BE7C993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62CB5C3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C45DDDF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F5D7A4B" w14:textId="77777777" w:rsidR="009E3171" w:rsidRPr="00CE281D" w:rsidRDefault="00084EC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281D">
        <w:rPr>
          <w:rFonts w:ascii="Times New Roman" w:hAnsi="Times New Roman" w:cs="Times New Roman"/>
          <w:color w:val="000000" w:themeColor="text1"/>
        </w:rPr>
        <w:t>https://www.google.com/search?</w:t>
      </w:r>
    </w:p>
    <w:p w14:paraId="7029779E" w14:textId="77777777" w:rsidR="00CF30F9" w:rsidRDefault="00CF30F9" w:rsidP="00E2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DEE9A7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Lombok Tengah (Inside Lombok)-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Rapat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eastAsia="Times New Roman"/>
          <w:sz w:val="24"/>
          <w:szCs w:val="24"/>
          <w:lang w:eastAsia="id-ID"/>
        </w:rPr>
        <w:endnoteReference w:id="1"/>
      </w: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Pemkab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Senin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(10/8/2020) di Kantor DPRD NTB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ditunda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FB66BE1" w14:textId="77777777" w:rsidR="00E21AF1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Penyebabnya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H.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Suhaili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FT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diundang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hadir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mengutus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Wakil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H. Lalu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Pathul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Bahri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Sekretaris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H.M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Nursiah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4558A21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kehadiran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lantas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keinginan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rapat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ditunda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Rabu (12/8/2020)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lusa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panggilan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0A0FA58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“Kami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bersikukuh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hadir</w:t>
      </w:r>
      <w:proofErr w:type="spellEnd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”,kata</w:t>
      </w:r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Suhaimi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Senin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(10/8/2020).</w:t>
      </w:r>
    </w:p>
    <w:p w14:paraId="0AB0BA3E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pihaknya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kekeuh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menghadiri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mengklarifikasi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tembus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Rp300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8E59FCF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“Karena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beliaulah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satu-satunya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diskresi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mengambil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lanjutnya</w:t>
      </w:r>
      <w:proofErr w:type="spellEnd"/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C30A662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Dikatakan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saat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pertemuan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Wabup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Sekda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teleconfrence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disampaikan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Wabup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Sekda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Pak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sanggup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hari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Rabu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pagi</w:t>
      </w:r>
      <w:proofErr w:type="spellEnd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16BE3CE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lokasi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rapat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dipastikan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Akan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tetapi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Rabu (12/8/2020)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nanti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hadir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segera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laporan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minta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penjadwalan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rapat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paripurna</w:t>
      </w:r>
      <w:proofErr w:type="spellEnd"/>
      <w:r w:rsidR="00AF1107" w:rsidRPr="00C92351">
        <w:rPr>
          <w:rFonts w:eastAsia="Times New Roman"/>
          <w:sz w:val="24"/>
          <w:szCs w:val="24"/>
          <w:lang w:eastAsia="id-ID"/>
        </w:rPr>
        <w:endnoteReference w:id="2"/>
      </w: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30F2663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Lewat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paripurna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nanti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ditentukan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sikap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persoalan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Karena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DPRD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kejelasan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strategis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diambil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urainya</w:t>
      </w:r>
      <w:proofErr w:type="spellEnd"/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740618E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diklarifikasikan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refocusing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cicilan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hutang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ketiga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BEB6A44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temukan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PT SMI Rp20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ketiga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pengerjaan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Kantor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Rp42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”,kata</w:t>
      </w:r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Suhaimi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15878D7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kedua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diklarifikasikan</w:t>
      </w:r>
      <w:proofErr w:type="spellEnd"/>
      <w:r w:rsidR="00AF1107" w:rsidRPr="00C92351">
        <w:rPr>
          <w:rFonts w:eastAsia="Times New Roman"/>
          <w:sz w:val="24"/>
          <w:szCs w:val="24"/>
          <w:lang w:eastAsia="id-ID"/>
        </w:rPr>
        <w:endnoteReference w:id="3"/>
      </w: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pengadaan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masker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menelan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Rp11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A20842E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“Angka 2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tiba-tiba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penduduk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1,4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Kenapa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harganya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5500</w:t>
      </w:r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”,tanyanya</w:t>
      </w:r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C7BBBC5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Hal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diklarifikasi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Jaminan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Pengaman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(JPS). Ada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data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Di mana, Lombok Tengah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menerapkan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menubah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yang salah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meredam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1DF3875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“Lombok Tengah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menerapkan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imbuh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Suhaimi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B858358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menanyakan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sisa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dikemanakan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C0CB291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Wakil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Bupati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</w:t>
      </w:r>
      <w:proofErr w:type="spellStart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H.Lalu</w:t>
      </w:r>
      <w:proofErr w:type="spellEnd"/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Pathul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Bahri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menyiapkan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dan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diperlukan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menjawab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pertanyaan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</w:t>
      </w:r>
    </w:p>
    <w:p w14:paraId="0E2B4F4D" w14:textId="77777777" w:rsidR="00446112" w:rsidRPr="00C92351" w:rsidRDefault="00446112" w:rsidP="00C92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“Dari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permintaan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tim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Pansus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Insya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Alloh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Rabu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bahas</w:t>
      </w:r>
      <w:proofErr w:type="spell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proofErr w:type="gram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”,</w:t>
      </w:r>
      <w:proofErr w:type="spellStart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proofErr w:type="gramEnd"/>
      <w:r w:rsidRPr="00C9235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E8E02BB" w14:textId="445C85DD" w:rsidR="00CF30F9" w:rsidRDefault="00CF30F9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C885005" w14:textId="1EF3FB4C" w:rsidR="00C92351" w:rsidRDefault="00C92351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0FC4A9F" w14:textId="39C773D7" w:rsidR="00C92351" w:rsidRDefault="00C92351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3B3D889" w14:textId="1586BE43" w:rsidR="00C92351" w:rsidRDefault="00C92351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D3DD68C" w14:textId="77777777" w:rsidR="00C92351" w:rsidRDefault="00C92351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B00A4F1" w14:textId="22C47BE2" w:rsidR="00C92351" w:rsidRDefault="00C92351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B215AA2" w14:textId="77777777" w:rsidR="00C92351" w:rsidRPr="005F5037" w:rsidRDefault="00C92351" w:rsidP="00C9235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lastRenderedPageBreak/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399EB4F2" w14:textId="77777777" w:rsidR="00C92351" w:rsidRPr="00C92351" w:rsidRDefault="00C92351" w:rsidP="00C92351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hyperlink r:id="rId9" w:history="1">
        <w:r w:rsidRPr="00C92351">
          <w:rPr>
            <w:rStyle w:val="Hyperlink"/>
            <w:rFonts w:cstheme="minorHAnsi"/>
            <w:color w:val="000000" w:themeColor="text1"/>
            <w:u w:val="none"/>
          </w:rPr>
          <w:t xml:space="preserve"> https://insidelombok.id/berita-utama/dewan-loteng-tak-mau-bupati-diwakilkan-bahas-anggaran-covid-19-rp300-miliar//10/08/2020</w:t>
        </w:r>
      </w:hyperlink>
      <w:r w:rsidRPr="00C92351">
        <w:rPr>
          <w:rFonts w:cstheme="minorHAnsi"/>
          <w:color w:val="000000" w:themeColor="text1"/>
        </w:rPr>
        <w:t>, dan</w:t>
      </w:r>
    </w:p>
    <w:p w14:paraId="18907551" w14:textId="77777777" w:rsidR="00C92351" w:rsidRPr="00C92351" w:rsidRDefault="00C92351" w:rsidP="00C92351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Style w:val="Hyperlink"/>
          <w:rFonts w:cstheme="minorHAnsi"/>
          <w:color w:val="000000" w:themeColor="text1"/>
          <w:u w:val="none"/>
        </w:rPr>
      </w:pPr>
      <w:r w:rsidRPr="00C92351">
        <w:rPr>
          <w:rStyle w:val="Hyperlink"/>
          <w:rFonts w:cstheme="minorHAnsi"/>
          <w:color w:val="000000" w:themeColor="text1"/>
          <w:u w:val="none"/>
        </w:rPr>
        <w:t>https://www.suarantb.com/pansus-covid-19-hanya-mau-bupati-loteng/11/08/2020.</w:t>
      </w:r>
    </w:p>
    <w:p w14:paraId="04F841E1" w14:textId="77777777" w:rsidR="00C92351" w:rsidRDefault="00C92351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90B9DE5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6DB52B7C" w14:textId="77777777" w:rsidR="00446112" w:rsidRDefault="00446112" w:rsidP="00225F1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46112">
        <w:rPr>
          <w:rFonts w:ascii="Times New Roman" w:hAnsi="Times New Roman" w:cs="Times New Roman"/>
        </w:rPr>
        <w:t xml:space="preserve">DPRD </w:t>
      </w:r>
      <w:proofErr w:type="spellStart"/>
      <w:r w:rsidRPr="00446112">
        <w:rPr>
          <w:rFonts w:ascii="Times New Roman" w:hAnsi="Times New Roman" w:cs="Times New Roman"/>
        </w:rPr>
        <w:t>merupakan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lembaga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perwakilan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rakyat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daerah</w:t>
      </w:r>
      <w:proofErr w:type="spellEnd"/>
      <w:r w:rsidRPr="00446112">
        <w:rPr>
          <w:rFonts w:ascii="Times New Roman" w:hAnsi="Times New Roman" w:cs="Times New Roman"/>
        </w:rPr>
        <w:t xml:space="preserve"> dan </w:t>
      </w:r>
      <w:proofErr w:type="spellStart"/>
      <w:r w:rsidRPr="00446112">
        <w:rPr>
          <w:rFonts w:ascii="Times New Roman" w:hAnsi="Times New Roman" w:cs="Times New Roman"/>
        </w:rPr>
        <w:t>berkedudukan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sebagai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unsur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penyelenggaraan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pemerintahan</w:t>
      </w:r>
      <w:proofErr w:type="spellEnd"/>
      <w:r w:rsidRPr="00446112">
        <w:rPr>
          <w:rFonts w:ascii="Times New Roman" w:hAnsi="Times New Roman" w:cs="Times New Roman"/>
        </w:rPr>
        <w:t xml:space="preserve"> </w:t>
      </w:r>
      <w:proofErr w:type="spellStart"/>
      <w:r w:rsidRPr="00446112">
        <w:rPr>
          <w:rFonts w:ascii="Times New Roman" w:hAnsi="Times New Roman" w:cs="Times New Roman"/>
        </w:rPr>
        <w:t>daerah</w:t>
      </w:r>
      <w:proofErr w:type="spellEnd"/>
      <w:r w:rsidRPr="00446112">
        <w:rPr>
          <w:rFonts w:ascii="Times New Roman" w:hAnsi="Times New Roman" w:cs="Times New Roman"/>
        </w:rPr>
        <w:t>.</w:t>
      </w:r>
      <w:r w:rsidR="00CF54AA">
        <w:rPr>
          <w:rStyle w:val="FootnoteReference"/>
          <w:rFonts w:ascii="Times New Roman" w:hAnsi="Times New Roman" w:cs="Times New Roman"/>
        </w:rPr>
        <w:footnoteReference w:id="1"/>
      </w:r>
      <w:r w:rsidR="00CF54AA">
        <w:rPr>
          <w:rFonts w:ascii="Times New Roman" w:hAnsi="Times New Roman" w:cs="Times New Roman"/>
        </w:rPr>
        <w:t xml:space="preserve"> </w:t>
      </w:r>
      <w:proofErr w:type="spellStart"/>
      <w:r w:rsidR="00CF54AA">
        <w:rPr>
          <w:rFonts w:ascii="Times New Roman" w:hAnsi="Times New Roman" w:cs="Times New Roman"/>
        </w:rPr>
        <w:t>Lebih</w:t>
      </w:r>
      <w:proofErr w:type="spellEnd"/>
      <w:r w:rsidR="00CF54AA">
        <w:rPr>
          <w:rFonts w:ascii="Times New Roman" w:hAnsi="Times New Roman" w:cs="Times New Roman"/>
        </w:rPr>
        <w:t xml:space="preserve"> </w:t>
      </w:r>
      <w:proofErr w:type="spellStart"/>
      <w:r w:rsidR="00CF54AA">
        <w:rPr>
          <w:rFonts w:ascii="Times New Roman" w:hAnsi="Times New Roman" w:cs="Times New Roman"/>
        </w:rPr>
        <w:t>lanjut</w:t>
      </w:r>
      <w:proofErr w:type="spellEnd"/>
      <w:r w:rsidR="00CF54AA">
        <w:rPr>
          <w:rFonts w:ascii="Times New Roman" w:hAnsi="Times New Roman" w:cs="Times New Roman"/>
        </w:rPr>
        <w:t xml:space="preserve"> </w:t>
      </w:r>
      <w:r w:rsidR="00CF54AA" w:rsidRPr="00CF54AA">
        <w:rPr>
          <w:rFonts w:ascii="Times New Roman" w:hAnsi="Times New Roman" w:cs="Times New Roman"/>
        </w:rPr>
        <w:t xml:space="preserve">DPRD </w:t>
      </w:r>
      <w:proofErr w:type="spellStart"/>
      <w:r w:rsidR="00CF54AA" w:rsidRPr="00CF54AA">
        <w:rPr>
          <w:rFonts w:ascii="Times New Roman" w:hAnsi="Times New Roman" w:cs="Times New Roman"/>
        </w:rPr>
        <w:t>memiliki</w:t>
      </w:r>
      <w:proofErr w:type="spellEnd"/>
      <w:r w:rsidR="00CF54AA" w:rsidRPr="00CF54AA">
        <w:rPr>
          <w:rFonts w:ascii="Times New Roman" w:hAnsi="Times New Roman" w:cs="Times New Roman"/>
        </w:rPr>
        <w:t xml:space="preserve"> </w:t>
      </w:r>
      <w:proofErr w:type="spellStart"/>
      <w:r w:rsidR="00CF54AA" w:rsidRPr="00CF54AA">
        <w:rPr>
          <w:rFonts w:ascii="Times New Roman" w:hAnsi="Times New Roman" w:cs="Times New Roman"/>
        </w:rPr>
        <w:t>fungsi</w:t>
      </w:r>
      <w:proofErr w:type="spellEnd"/>
      <w:r w:rsidR="00CF54AA" w:rsidRPr="00CF54AA">
        <w:rPr>
          <w:rFonts w:ascii="Times New Roman" w:hAnsi="Times New Roman" w:cs="Times New Roman"/>
        </w:rPr>
        <w:t xml:space="preserve"> </w:t>
      </w:r>
      <w:proofErr w:type="spellStart"/>
      <w:r w:rsidR="00CF54AA" w:rsidRPr="00CF54AA">
        <w:rPr>
          <w:rFonts w:ascii="Times New Roman" w:hAnsi="Times New Roman" w:cs="Times New Roman"/>
        </w:rPr>
        <w:t>legislasi</w:t>
      </w:r>
      <w:proofErr w:type="spellEnd"/>
      <w:r w:rsidR="00CF54AA" w:rsidRPr="00CF54AA">
        <w:rPr>
          <w:rFonts w:ascii="Times New Roman" w:hAnsi="Times New Roman" w:cs="Times New Roman"/>
        </w:rPr>
        <w:t xml:space="preserve">, </w:t>
      </w:r>
      <w:proofErr w:type="spellStart"/>
      <w:r w:rsidR="00CF54AA" w:rsidRPr="00CF54AA">
        <w:rPr>
          <w:rFonts w:ascii="Times New Roman" w:hAnsi="Times New Roman" w:cs="Times New Roman"/>
        </w:rPr>
        <w:t>anggaran</w:t>
      </w:r>
      <w:proofErr w:type="spellEnd"/>
      <w:r w:rsidR="00CF54AA" w:rsidRPr="00CF54AA">
        <w:rPr>
          <w:rFonts w:ascii="Times New Roman" w:hAnsi="Times New Roman" w:cs="Times New Roman"/>
        </w:rPr>
        <w:t xml:space="preserve">, dan </w:t>
      </w:r>
      <w:proofErr w:type="spellStart"/>
      <w:r w:rsidR="00CF54AA" w:rsidRPr="00CF54AA">
        <w:rPr>
          <w:rFonts w:ascii="Times New Roman" w:hAnsi="Times New Roman" w:cs="Times New Roman"/>
        </w:rPr>
        <w:t>pengawasan</w:t>
      </w:r>
      <w:proofErr w:type="spellEnd"/>
      <w:r w:rsidR="00CF54AA">
        <w:rPr>
          <w:rFonts w:ascii="Times New Roman" w:hAnsi="Times New Roman" w:cs="Times New Roman"/>
        </w:rPr>
        <w:t>.</w:t>
      </w:r>
      <w:r w:rsidR="00CF54AA">
        <w:rPr>
          <w:rStyle w:val="FootnoteReference"/>
          <w:rFonts w:ascii="Times New Roman" w:hAnsi="Times New Roman" w:cs="Times New Roman"/>
        </w:rPr>
        <w:footnoteReference w:id="2"/>
      </w:r>
    </w:p>
    <w:p w14:paraId="5A523752" w14:textId="77777777" w:rsidR="00CF54AA" w:rsidRDefault="00CF54AA" w:rsidP="00225F1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F54AA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RD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wewenang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42 </w:t>
      </w:r>
      <w:proofErr w:type="spellStart"/>
      <w:r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c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 w:rsidRPr="00CF54AA">
        <w:t xml:space="preserve"> </w:t>
      </w:r>
      <w:proofErr w:type="spellStart"/>
      <w:r w:rsidRPr="00CF54AA">
        <w:rPr>
          <w:rFonts w:ascii="Times New Roman" w:hAnsi="Times New Roman" w:cs="Times New Roman"/>
        </w:rPr>
        <w:t>melaksanakan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pengawasan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terhadap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pelaksanaan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Perda</w:t>
      </w:r>
      <w:proofErr w:type="spellEnd"/>
      <w:r w:rsidRPr="00CF54AA">
        <w:rPr>
          <w:rFonts w:ascii="Times New Roman" w:hAnsi="Times New Roman" w:cs="Times New Roman"/>
        </w:rPr>
        <w:t xml:space="preserve"> dan </w:t>
      </w:r>
      <w:proofErr w:type="spellStart"/>
      <w:r w:rsidRPr="00CF54AA">
        <w:rPr>
          <w:rFonts w:ascii="Times New Roman" w:hAnsi="Times New Roman" w:cs="Times New Roman"/>
        </w:rPr>
        <w:t>peraturan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perundang-undangan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lainnya</w:t>
      </w:r>
      <w:proofErr w:type="spellEnd"/>
      <w:r w:rsidRPr="00CF54AA">
        <w:rPr>
          <w:rFonts w:ascii="Times New Roman" w:hAnsi="Times New Roman" w:cs="Times New Roman"/>
        </w:rPr>
        <w:t xml:space="preserve">, </w:t>
      </w:r>
      <w:proofErr w:type="spellStart"/>
      <w:r w:rsidRPr="00CF54AA">
        <w:rPr>
          <w:rFonts w:ascii="Times New Roman" w:hAnsi="Times New Roman" w:cs="Times New Roman"/>
        </w:rPr>
        <w:t>peraturan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kepala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daerah</w:t>
      </w:r>
      <w:proofErr w:type="spellEnd"/>
      <w:r w:rsidRPr="00CF54AA">
        <w:rPr>
          <w:rFonts w:ascii="Times New Roman" w:hAnsi="Times New Roman" w:cs="Times New Roman"/>
        </w:rPr>
        <w:t xml:space="preserve">, APBD, </w:t>
      </w:r>
      <w:proofErr w:type="spellStart"/>
      <w:r w:rsidRPr="00CF54AA">
        <w:rPr>
          <w:rFonts w:ascii="Times New Roman" w:hAnsi="Times New Roman" w:cs="Times New Roman"/>
        </w:rPr>
        <w:t>kebijakan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pemerintah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daerah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dalam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melaksanakan</w:t>
      </w:r>
      <w:proofErr w:type="spellEnd"/>
      <w:r w:rsidRPr="00CF54AA">
        <w:rPr>
          <w:rFonts w:ascii="Times New Roman" w:hAnsi="Times New Roman" w:cs="Times New Roman"/>
        </w:rPr>
        <w:t xml:space="preserve"> program </w:t>
      </w:r>
      <w:proofErr w:type="spellStart"/>
      <w:r w:rsidRPr="00CF54AA">
        <w:rPr>
          <w:rFonts w:ascii="Times New Roman" w:hAnsi="Times New Roman" w:cs="Times New Roman"/>
        </w:rPr>
        <w:t>pembangunan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daerah</w:t>
      </w:r>
      <w:proofErr w:type="spellEnd"/>
      <w:r w:rsidRPr="00CF54AA">
        <w:rPr>
          <w:rFonts w:ascii="Times New Roman" w:hAnsi="Times New Roman" w:cs="Times New Roman"/>
        </w:rPr>
        <w:t xml:space="preserve">, dan </w:t>
      </w:r>
      <w:proofErr w:type="spellStart"/>
      <w:r w:rsidRPr="00CF54AA">
        <w:rPr>
          <w:rFonts w:ascii="Times New Roman" w:hAnsi="Times New Roman" w:cs="Times New Roman"/>
        </w:rPr>
        <w:t>ker</w:t>
      </w:r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14:paraId="1F21279F" w14:textId="77777777" w:rsidR="00CF54AA" w:rsidRDefault="00CF54AA" w:rsidP="00225F1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Disamping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kewenangan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DPRD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</w:p>
    <w:p w14:paraId="55F9C8A4" w14:textId="77777777" w:rsidR="00CF54AA" w:rsidRPr="00CF54AA" w:rsidRDefault="00CF54AA" w:rsidP="00CF54AA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CF54AA">
        <w:rPr>
          <w:rFonts w:ascii="Times New Roman" w:hAnsi="Times New Roman" w:cs="Times New Roman"/>
        </w:rPr>
        <w:t>interpelasi</w:t>
      </w:r>
      <w:proofErr w:type="spellEnd"/>
      <w:r w:rsidRPr="00CF54AA">
        <w:rPr>
          <w:rFonts w:ascii="Times New Roman" w:hAnsi="Times New Roman" w:cs="Times New Roman"/>
        </w:rPr>
        <w:t>;</w:t>
      </w:r>
    </w:p>
    <w:p w14:paraId="6A931929" w14:textId="77777777" w:rsidR="00CF54AA" w:rsidRPr="00CF54AA" w:rsidRDefault="00CF54AA" w:rsidP="00CF54AA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CF54AA">
        <w:rPr>
          <w:rFonts w:ascii="Times New Roman" w:hAnsi="Times New Roman" w:cs="Times New Roman"/>
        </w:rPr>
        <w:t>angket</w:t>
      </w:r>
      <w:proofErr w:type="spellEnd"/>
      <w:r w:rsidRPr="00CF54AA">
        <w:rPr>
          <w:rFonts w:ascii="Times New Roman" w:hAnsi="Times New Roman" w:cs="Times New Roman"/>
        </w:rPr>
        <w:t>; dan</w:t>
      </w:r>
    </w:p>
    <w:p w14:paraId="28393514" w14:textId="77777777" w:rsidR="00CF54AA" w:rsidRDefault="00CF54AA" w:rsidP="00CF54AA">
      <w:pPr>
        <w:pStyle w:val="ListParagraph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CF54AA">
        <w:rPr>
          <w:rFonts w:ascii="Times New Roman" w:hAnsi="Times New Roman" w:cs="Times New Roman"/>
        </w:rPr>
        <w:t>menyatakan</w:t>
      </w:r>
      <w:proofErr w:type="spellEnd"/>
      <w:r w:rsidRPr="00CF54AA">
        <w:rPr>
          <w:rFonts w:ascii="Times New Roman" w:hAnsi="Times New Roman" w:cs="Times New Roman"/>
        </w:rPr>
        <w:t xml:space="preserve"> </w:t>
      </w:r>
      <w:proofErr w:type="spellStart"/>
      <w:r w:rsidRPr="00CF54AA">
        <w:rPr>
          <w:rFonts w:ascii="Times New Roman" w:hAnsi="Times New Roman" w:cs="Times New Roman"/>
        </w:rPr>
        <w:t>pendapat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14:paraId="35B60B6B" w14:textId="77777777" w:rsidR="00CF54AA" w:rsidRDefault="00CF54AA" w:rsidP="00CF54A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Atas </w:t>
      </w:r>
      <w:proofErr w:type="spellStart"/>
      <w:r>
        <w:rPr>
          <w:rFonts w:ascii="Times New Roman" w:hAnsi="Times New Roman" w:cs="Times New Roman"/>
        </w:rPr>
        <w:t>kewenangan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DPRD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menjalakna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keterangan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pristiwa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penyeleanggaraan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daerah</w:t>
      </w:r>
      <w:proofErr w:type="spellEnd"/>
      <w:r>
        <w:rPr>
          <w:rFonts w:ascii="Times New Roman" w:hAnsi="Times New Roman" w:cs="Times New Roman"/>
        </w:rPr>
        <w:t>.</w:t>
      </w:r>
    </w:p>
    <w:p w14:paraId="23E0E8D5" w14:textId="77777777" w:rsidR="00AF1107" w:rsidRPr="004C2004" w:rsidRDefault="00AF1107" w:rsidP="00CF54A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D2CBA56" w14:textId="77777777"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37F5669C" w14:textId="77777777"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5C6E41C4" w14:textId="77777777"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Akhir</w:t>
      </w:r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FB87" w14:textId="77777777" w:rsidR="00A715AC" w:rsidRDefault="00A715AC" w:rsidP="004373DC">
      <w:pPr>
        <w:spacing w:after="0" w:line="240" w:lineRule="auto"/>
      </w:pPr>
      <w:r>
        <w:separator/>
      </w:r>
    </w:p>
  </w:endnote>
  <w:endnote w:type="continuationSeparator" w:id="0">
    <w:p w14:paraId="2AEEC56D" w14:textId="77777777" w:rsidR="00A715AC" w:rsidRDefault="00A715AC" w:rsidP="004373DC">
      <w:pPr>
        <w:spacing w:after="0" w:line="240" w:lineRule="auto"/>
      </w:pPr>
      <w:r>
        <w:continuationSeparator/>
      </w:r>
    </w:p>
  </w:endnote>
  <w:endnote w:id="1">
    <w:p w14:paraId="2F3C419D" w14:textId="77777777" w:rsidR="00446112" w:rsidRPr="00AF1107" w:rsidRDefault="00446112" w:rsidP="00AF110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AF110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Pansus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singkatan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dari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Panitia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Khusus</w:t>
      </w:r>
      <w:proofErr w:type="spellEnd"/>
    </w:p>
  </w:endnote>
  <w:endnote w:id="2">
    <w:p w14:paraId="35ADFB7A" w14:textId="77777777" w:rsidR="00AF1107" w:rsidRPr="00AF1107" w:rsidRDefault="00AF1107" w:rsidP="00AF1107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AF110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paripurna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pa·ri·pur·na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/ a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lengkap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penuh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lengkap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rapat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--</w:t>
      </w:r>
    </w:p>
  </w:endnote>
  <w:endnote w:id="3">
    <w:p w14:paraId="6E95502F" w14:textId="77777777" w:rsidR="00AF1107" w:rsidRDefault="00AF1107" w:rsidP="00AF1107">
      <w:pPr>
        <w:pStyle w:val="EndnoteText"/>
        <w:jc w:val="both"/>
      </w:pPr>
      <w:r w:rsidRPr="00AF1107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klarifikasi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kla·ri·fi·ka·si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/ n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penjernihan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penjelasan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, dan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pengembalian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kepada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apa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yang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sebenarnya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karya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ilmiah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AF1107">
        <w:rPr>
          <w:rFonts w:ascii="Times New Roman" w:hAnsi="Times New Roman" w:cs="Times New Roman"/>
          <w:sz w:val="18"/>
          <w:szCs w:val="18"/>
        </w:rPr>
        <w:t>sebagainya</w:t>
      </w:r>
      <w:proofErr w:type="spellEnd"/>
      <w:r w:rsidRPr="00AF1107">
        <w:rPr>
          <w:rFonts w:ascii="Times New Roman" w:hAnsi="Times New Roman" w:cs="Times New Roman"/>
          <w:sz w:val="18"/>
          <w:szCs w:val="18"/>
        </w:rPr>
        <w:t>);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D255" w14:textId="77777777" w:rsidR="00A715AC" w:rsidRDefault="00A715AC" w:rsidP="004373DC">
      <w:pPr>
        <w:spacing w:after="0" w:line="240" w:lineRule="auto"/>
      </w:pPr>
      <w:r>
        <w:separator/>
      </w:r>
    </w:p>
  </w:footnote>
  <w:footnote w:type="continuationSeparator" w:id="0">
    <w:p w14:paraId="7C1DF10F" w14:textId="77777777" w:rsidR="00A715AC" w:rsidRDefault="00A715AC" w:rsidP="004373DC">
      <w:pPr>
        <w:spacing w:after="0" w:line="240" w:lineRule="auto"/>
      </w:pPr>
      <w:r>
        <w:continuationSeparator/>
      </w:r>
    </w:p>
  </w:footnote>
  <w:footnote w:id="1">
    <w:p w14:paraId="496F9C53" w14:textId="77777777" w:rsidR="00CF54AA" w:rsidRDefault="00CF5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40 UU 32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</w:t>
      </w:r>
    </w:p>
  </w:footnote>
  <w:footnote w:id="2">
    <w:p w14:paraId="59CD068D" w14:textId="77777777" w:rsidR="00CF54AA" w:rsidRDefault="00CF5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41 UU 32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</w:t>
      </w:r>
    </w:p>
  </w:footnote>
  <w:footnote w:id="3">
    <w:p w14:paraId="2981265E" w14:textId="77777777" w:rsidR="00CF54AA" w:rsidRDefault="00CF5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42 UU 32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</w:t>
      </w:r>
    </w:p>
  </w:footnote>
  <w:footnote w:id="4">
    <w:p w14:paraId="5AA9A124" w14:textId="77777777" w:rsidR="00CF54AA" w:rsidRDefault="00CF5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Lihat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43 UU 32 </w:t>
      </w:r>
      <w:proofErr w:type="spellStart"/>
      <w:r>
        <w:t>Tahun</w:t>
      </w:r>
      <w:proofErr w:type="spellEnd"/>
      <w:r>
        <w:t xml:space="preserve"> 2004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27"/>
  </w:num>
  <w:num w:numId="10">
    <w:abstractNumId w:val="1"/>
  </w:num>
  <w:num w:numId="11">
    <w:abstractNumId w:val="25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7"/>
  </w:num>
  <w:num w:numId="17">
    <w:abstractNumId w:val="7"/>
  </w:num>
  <w:num w:numId="18">
    <w:abstractNumId w:val="14"/>
  </w:num>
  <w:num w:numId="19">
    <w:abstractNumId w:val="19"/>
  </w:num>
  <w:num w:numId="20">
    <w:abstractNumId w:val="5"/>
  </w:num>
  <w:num w:numId="21">
    <w:abstractNumId w:val="12"/>
  </w:num>
  <w:num w:numId="22">
    <w:abstractNumId w:val="22"/>
  </w:num>
  <w:num w:numId="23">
    <w:abstractNumId w:val="8"/>
  </w:num>
  <w:num w:numId="24">
    <w:abstractNumId w:val="24"/>
  </w:num>
  <w:num w:numId="25">
    <w:abstractNumId w:val="20"/>
  </w:num>
  <w:num w:numId="26">
    <w:abstractNumId w:val="4"/>
  </w:num>
  <w:num w:numId="27">
    <w:abstractNumId w:val="28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173FD"/>
    <w:rsid w:val="002220E1"/>
    <w:rsid w:val="00225F17"/>
    <w:rsid w:val="0025618B"/>
    <w:rsid w:val="00295DCA"/>
    <w:rsid w:val="00296B49"/>
    <w:rsid w:val="002C4A38"/>
    <w:rsid w:val="002C6DAF"/>
    <w:rsid w:val="00301EBE"/>
    <w:rsid w:val="003119A3"/>
    <w:rsid w:val="0031483C"/>
    <w:rsid w:val="00316878"/>
    <w:rsid w:val="003211DB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37370"/>
    <w:rsid w:val="004373DC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715AC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92351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20581"/>
    <w:rsid w:val="00F329DC"/>
    <w:rsid w:val="00F367F9"/>
    <w:rsid w:val="00F47084"/>
    <w:rsid w:val="00F76EBA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A6B6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insidelombok.id/berita-utama/dewan-loteng-tak-mau-bupati-diwakilkan-bahas-anggaran-covid-19-rp300-miliar//10/08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484E-0358-48DE-AE52-43E0F89A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2020-12-08T01:37:00Z</dcterms:created>
  <dcterms:modified xsi:type="dcterms:W3CDTF">2020-12-08T01:37:00Z</dcterms:modified>
</cp:coreProperties>
</file>