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B368" w14:textId="302C72FD" w:rsidR="00E56620" w:rsidRDefault="00DA300F" w:rsidP="00E566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  <w:r w:rsidRPr="00DA30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Target </w:t>
      </w:r>
      <w:proofErr w:type="spellStart"/>
      <w:r w:rsidRPr="00DA30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Hotel di </w:t>
      </w:r>
      <w:proofErr w:type="spellStart"/>
      <w:r w:rsidRPr="00DA30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Mataram</w:t>
      </w:r>
      <w:proofErr w:type="spellEnd"/>
      <w:r w:rsidRPr="00DA30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Turun</w:t>
      </w:r>
      <w:proofErr w:type="spellEnd"/>
      <w:r w:rsidRPr="00DA30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Drastis</w:t>
      </w:r>
      <w:proofErr w:type="spellEnd"/>
      <w:r w:rsidRPr="00DA30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Jadi Rp6,5 </w:t>
      </w:r>
      <w:proofErr w:type="spellStart"/>
      <w:r w:rsidRPr="00DA30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Miliar</w:t>
      </w:r>
      <w:proofErr w:type="spellEnd"/>
      <w:r w:rsidR="00D55504" w:rsidRPr="00FD7AF5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07A30AEA" wp14:editId="14E668BC">
            <wp:extent cx="4238625" cy="2171700"/>
            <wp:effectExtent l="0" t="0" r="9525" b="0"/>
            <wp:docPr id="2" name="Picture 2" descr="Image result for pemanfaatan barang milik dae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manfaatan barang milik daer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80F75E2" w14:textId="77777777" w:rsidR="00D55504" w:rsidRPr="00FD7AF5" w:rsidRDefault="00D55504" w:rsidP="00D55504">
      <w:pPr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D7AF5">
        <w:rPr>
          <w:rFonts w:ascii="Times New Roman" w:hAnsi="Times New Roman" w:cs="Times New Roman"/>
          <w:b/>
          <w:i/>
          <w:sz w:val="20"/>
          <w:szCs w:val="20"/>
        </w:rPr>
        <w:t>http://bpkad.banjarkab.go.id</w:t>
      </w:r>
    </w:p>
    <w:p w14:paraId="36B00F84" w14:textId="77777777" w:rsidR="00DA300F" w:rsidRDefault="00DA300F" w:rsidP="004F62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B9651C4" w14:textId="77777777" w:rsidR="00DA300F" w:rsidRDefault="00DA300F" w:rsidP="004F62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BBC3911" w14:textId="77777777" w:rsidR="00DA300F" w:rsidRPr="00DA300F" w:rsidRDefault="00DA300F" w:rsidP="00DA30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(Inside Lombok) – Badan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Kota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Nusa Tenggara Barat,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penetapan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di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APBD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turun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drastis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Rp26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Rp6,5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EE640EE" w14:textId="77777777" w:rsidR="00DA300F" w:rsidRPr="00DA300F" w:rsidRDefault="00DA300F" w:rsidP="00DA30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(BKD) Kota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HM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Syakirin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Hukmi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Jumat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penetapan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evaluasi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masa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pandemi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COVID-19.</w:t>
      </w:r>
    </w:p>
    <w:p w14:paraId="5255B8C3" w14:textId="77777777" w:rsidR="00DA300F" w:rsidRPr="00DA300F" w:rsidRDefault="00DA300F" w:rsidP="00DA30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rata-rata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Rp6,5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60-80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D9DE390" w14:textId="77777777" w:rsidR="00DA300F" w:rsidRPr="00DA300F" w:rsidRDefault="00DA300F" w:rsidP="00DA30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Menurutnya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Januari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pandemi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COVID-19, dan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pemasukan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hampir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beroperasi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dan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diberlakukan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pembebasan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D2FD32B" w14:textId="77777777" w:rsidR="00DA300F" w:rsidRPr="00DA300F" w:rsidRDefault="00DA300F" w:rsidP="00DA30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“Harapan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optimalkan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tiga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terakhir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diberlakukan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pemungutan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rata-rata per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Rp200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EC4F9E0" w14:textId="77777777" w:rsidR="00DA300F" w:rsidRPr="00DA300F" w:rsidRDefault="00DA300F" w:rsidP="00DA30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Harapan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terlihat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yang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mulai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menggeliat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banyaknya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acara yang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dilaksanakan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hotel,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meskipun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didominasi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5B2FDE3" w14:textId="77777777" w:rsidR="00DA300F" w:rsidRPr="00DA300F" w:rsidRDefault="00DA300F" w:rsidP="00DA30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Semoga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dampak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positif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para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pengusaha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dan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pelaku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pariwisata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EC2BC70" w14:textId="77777777" w:rsidR="00DA300F" w:rsidRPr="00DA300F" w:rsidRDefault="00DA300F" w:rsidP="00DA30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signifikan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hotel, juga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Rp27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Rp18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FC3FFC3" w14:textId="77777777" w:rsidR="00DA300F" w:rsidRPr="00DA300F" w:rsidRDefault="00DA300F" w:rsidP="00DA30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hiburan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Rp3,5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Rp1,6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parkir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diturunkan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Rp1,4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Rp2,5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begitu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PBB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turun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Rp27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Rp18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23F7936" w14:textId="1E2AF8E3" w:rsidR="00DA300F" w:rsidRDefault="00DA300F" w:rsidP="004F62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Posisi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yakni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60-80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target,” </w:t>
      </w:r>
      <w:proofErr w:type="spellStart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DA300F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46B63832" w14:textId="77777777" w:rsidR="00E56620" w:rsidRDefault="00E56620" w:rsidP="00E566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796A284" w14:textId="048AA1D6" w:rsidR="00E56620" w:rsidRPr="00074865" w:rsidRDefault="000F61BB" w:rsidP="00D6518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>
        <w:t xml:space="preserve"> </w:t>
      </w:r>
      <w:hyperlink r:id="rId8" w:history="1">
        <w:r w:rsidR="004F62B1" w:rsidRPr="004F62B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id-ID"/>
          </w:rPr>
          <w:t>https://www.suarantb.com/</w:t>
        </w:r>
      </w:hyperlink>
      <w:r w:rsidR="004F62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d-ID"/>
        </w:rPr>
        <w:t xml:space="preserve">, </w:t>
      </w:r>
      <w:r w:rsidR="00D65180" w:rsidRPr="00D651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Target </w:t>
      </w:r>
      <w:proofErr w:type="spellStart"/>
      <w:r w:rsidR="00D65180" w:rsidRPr="00D65180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="00D65180" w:rsidRPr="00D651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di </w:t>
      </w:r>
      <w:proofErr w:type="spellStart"/>
      <w:r w:rsidR="00D65180" w:rsidRPr="00D65180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="00D65180" w:rsidRPr="00D651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65180" w:rsidRPr="00D65180">
        <w:rPr>
          <w:rFonts w:ascii="Times New Roman" w:eastAsia="Times New Roman" w:hAnsi="Times New Roman" w:cs="Times New Roman"/>
          <w:sz w:val="24"/>
          <w:szCs w:val="24"/>
          <w:lang w:eastAsia="id-ID"/>
        </w:rPr>
        <w:t>Turun</w:t>
      </w:r>
      <w:proofErr w:type="spellEnd"/>
      <w:r w:rsidR="00D65180" w:rsidRPr="00D651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65180" w:rsidRPr="00D65180">
        <w:rPr>
          <w:rFonts w:ascii="Times New Roman" w:eastAsia="Times New Roman" w:hAnsi="Times New Roman" w:cs="Times New Roman"/>
          <w:sz w:val="24"/>
          <w:szCs w:val="24"/>
          <w:lang w:eastAsia="id-ID"/>
        </w:rPr>
        <w:t>Drastis</w:t>
      </w:r>
      <w:proofErr w:type="spellEnd"/>
      <w:r w:rsidR="00D65180" w:rsidRPr="00D651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Jadi Rp6,5 </w:t>
      </w:r>
      <w:proofErr w:type="spellStart"/>
      <w:proofErr w:type="gramStart"/>
      <w:r w:rsidR="00D65180" w:rsidRPr="00D6518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="004F62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F62B1" w:rsidRPr="004F62B1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proofErr w:type="gramEnd"/>
      <w:r w:rsidR="004F62B1" w:rsidRPr="004F62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CE7CE6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 w:rsidR="004F62B1">
        <w:rPr>
          <w:rFonts w:ascii="Times New Roman" w:eastAsia="Times New Roman" w:hAnsi="Times New Roman" w:cs="Times New Roman"/>
          <w:sz w:val="24"/>
          <w:szCs w:val="24"/>
          <w:lang w:eastAsia="id-ID"/>
        </w:rPr>
        <w:t>5</w:t>
      </w:r>
      <w:r w:rsidR="00CE7C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F62B1">
        <w:rPr>
          <w:rFonts w:ascii="Times New Roman" w:eastAsia="Times New Roman" w:hAnsi="Times New Roman" w:cs="Times New Roman"/>
          <w:sz w:val="24"/>
          <w:szCs w:val="24"/>
          <w:lang w:eastAsia="id-ID"/>
        </w:rPr>
        <w:t>Desember</w:t>
      </w:r>
      <w:proofErr w:type="spellEnd"/>
      <w:r w:rsidR="00CE7C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</w:t>
      </w:r>
      <w:r w:rsidR="00E56620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48E57F50" w14:textId="77777777" w:rsidR="00E56620" w:rsidRDefault="00E56620" w:rsidP="00E566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E261E5C" w14:textId="77777777" w:rsidR="00D65180" w:rsidRDefault="00D65180" w:rsidP="00D6518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  <w:r w:rsidRPr="0019610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.</w:t>
      </w:r>
    </w:p>
    <w:p w14:paraId="77678C68" w14:textId="77777777" w:rsidR="00D65180" w:rsidRPr="0089730C" w:rsidRDefault="00D65180" w:rsidP="00D6518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825B94" w14:textId="77777777" w:rsidR="00D65180" w:rsidRPr="00196101" w:rsidRDefault="00D65180" w:rsidP="00D6518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A5">
        <w:rPr>
          <w:rFonts w:ascii="Times New Roman" w:hAnsi="Times New Roman" w:cs="Times New Roman"/>
          <w:sz w:val="24"/>
          <w:szCs w:val="24"/>
        </w:rPr>
        <w:t>Daerah</w:t>
      </w:r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:</w:t>
      </w:r>
    </w:p>
    <w:p w14:paraId="560028E3" w14:textId="77777777" w:rsidR="00D65180" w:rsidRPr="00196101" w:rsidRDefault="00D65180" w:rsidP="00D65180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b. Bea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Bakar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dan e.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D6A6C" w14:textId="77777777" w:rsidR="00D65180" w:rsidRDefault="00D65180" w:rsidP="00D65180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lastRenderedPageBreak/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Hotel; b.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e.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Jalan; f.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Batuan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g.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h.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Air Tanah;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Sarang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Walet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j.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Perdesaan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dan k. Bea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Tanah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.</w:t>
      </w:r>
    </w:p>
    <w:p w14:paraId="6C58A8E4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4361B" w14:textId="77777777" w:rsidR="00D65180" w:rsidRPr="007F4633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oleh hotel.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633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penginapan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peristirahatan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juga motel,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losmen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gubuk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wisma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pesanggrahan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penginapan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kos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>).</w:t>
      </w:r>
    </w:p>
    <w:p w14:paraId="59AC6646" w14:textId="77777777" w:rsidR="00D65180" w:rsidRDefault="00D65180" w:rsidP="00D6518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DC7BAC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oleh Hotel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633">
        <w:rPr>
          <w:rFonts w:ascii="Times New Roman" w:hAnsi="Times New Roman" w:cs="Times New Roman"/>
          <w:sz w:val="24"/>
          <w:szCs w:val="24"/>
        </w:rPr>
        <w:t xml:space="preserve">Jasa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faksimile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teleks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internet,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seterika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Hotel. </w:t>
      </w:r>
    </w:p>
    <w:p w14:paraId="36815312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F4633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asrama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Daerah; b.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kondominium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asrama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jompo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; dan e.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oleh Hotel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>.</w:t>
      </w:r>
    </w:p>
    <w:p w14:paraId="1A5CAE5C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9CA93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Hotel.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Hotel.</w:t>
      </w:r>
    </w:p>
    <w:p w14:paraId="56FD4A5C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A870F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t xml:space="preserve">, </w:t>
      </w:r>
      <w:r w:rsidRPr="005059F0">
        <w:rPr>
          <w:rFonts w:ascii="Times New Roman" w:hAnsi="Times New Roman" w:cs="Times New Roman"/>
          <w:sz w:val="24"/>
          <w:szCs w:val="24"/>
        </w:rPr>
        <w:t xml:space="preserve">Dasar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Hotel. </w:t>
      </w:r>
    </w:p>
    <w:p w14:paraId="6ABC29E8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092DB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059F0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10% (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Daerah.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mengalikan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</w:t>
      </w:r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>.</w:t>
      </w:r>
    </w:p>
    <w:p w14:paraId="5E2EB2C6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D4041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1angka 22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E6CDCA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17F80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kafetaria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kantin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, bar, dan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katering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>.</w:t>
      </w:r>
    </w:p>
    <w:p w14:paraId="5734FF0E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9A6B7" w14:textId="77777777" w:rsidR="00D65180" w:rsidRPr="00586C7E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586C7E"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C7E"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14:paraId="03ED70CF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E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Restoran.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7E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D5CC3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C7B15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</w:t>
      </w:r>
      <w:bookmarkStart w:id="1" w:name="_Hlk41506659"/>
      <w:proofErr w:type="spellStart"/>
      <w:r w:rsidRPr="001B0C3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Daerah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Badan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Badan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>.</w:t>
      </w:r>
    </w:p>
    <w:p w14:paraId="01FAB118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89EBE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9E9B46" w14:textId="77777777" w:rsidR="00D65180" w:rsidRDefault="00D65180" w:rsidP="00D65180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0C38">
        <w:rPr>
          <w:rFonts w:ascii="Times New Roman" w:hAnsi="Times New Roman" w:cs="Times New Roman"/>
          <w:sz w:val="24"/>
          <w:szCs w:val="24"/>
        </w:rPr>
        <w:lastRenderedPageBreak/>
        <w:t xml:space="preserve">Dasar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>.</w:t>
      </w:r>
    </w:p>
    <w:p w14:paraId="18B77209" w14:textId="77777777" w:rsidR="00D65180" w:rsidRDefault="00D65180" w:rsidP="00D65180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0C38">
        <w:rPr>
          <w:rFonts w:ascii="Times New Roman" w:hAnsi="Times New Roman" w:cs="Times New Roman"/>
          <w:sz w:val="24"/>
          <w:szCs w:val="24"/>
        </w:rPr>
        <w:t xml:space="preserve">Tarif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509E94E7" w14:textId="77777777" w:rsidR="00D65180" w:rsidRPr="001B0C38" w:rsidRDefault="00D65180" w:rsidP="00D65180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C38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mengalikan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14:paraId="6EC34B01" w14:textId="77777777" w:rsidR="00D65180" w:rsidRPr="001B0C38" w:rsidRDefault="00D65180" w:rsidP="00D65180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>.</w:t>
      </w:r>
    </w:p>
    <w:p w14:paraId="552148DE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54EE0" w14:textId="77777777" w:rsidR="00D65180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FEC98" w14:textId="77777777" w:rsidR="00D65180" w:rsidRPr="00815111" w:rsidRDefault="00D65180" w:rsidP="00D65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51C0F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927DFB0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EB70E9A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D48B7CC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7868AEB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962E330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75999AE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46C5ED7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E2FC3F4" w14:textId="3C7F2F8E" w:rsid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6501F11" w14:textId="7AC4D020" w:rsidR="00000D02" w:rsidRPr="00393DB0" w:rsidRDefault="00393DB0" w:rsidP="00393DB0">
      <w:pPr>
        <w:tabs>
          <w:tab w:val="left" w:pos="1510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sectPr w:rsidR="00000D02" w:rsidRPr="00393D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F87D" w14:textId="77777777" w:rsidR="00FD4548" w:rsidRDefault="00FD4548" w:rsidP="00393DB0">
      <w:pPr>
        <w:spacing w:after="0" w:line="240" w:lineRule="auto"/>
      </w:pPr>
      <w:r>
        <w:separator/>
      </w:r>
    </w:p>
  </w:endnote>
  <w:endnote w:type="continuationSeparator" w:id="0">
    <w:p w14:paraId="1FB905FE" w14:textId="77777777" w:rsidR="00FD4548" w:rsidRDefault="00FD4548" w:rsidP="003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F31A" w14:textId="77777777" w:rsidR="00393DB0" w:rsidRDefault="00393DB0" w:rsidP="00393DB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D488D" w:rsidRPr="00AD488D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7A614E4" w14:textId="77777777" w:rsidR="00393DB0" w:rsidRDefault="00393DB0" w:rsidP="00393DB0">
    <w:pPr>
      <w:pStyle w:val="Footer"/>
    </w:pPr>
  </w:p>
  <w:p w14:paraId="14C98F62" w14:textId="77777777" w:rsidR="00393DB0" w:rsidRDefault="0039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1E15" w14:textId="77777777" w:rsidR="00FD4548" w:rsidRDefault="00FD4548" w:rsidP="00393DB0">
      <w:pPr>
        <w:spacing w:after="0" w:line="240" w:lineRule="auto"/>
      </w:pPr>
      <w:r>
        <w:separator/>
      </w:r>
    </w:p>
  </w:footnote>
  <w:footnote w:type="continuationSeparator" w:id="0">
    <w:p w14:paraId="62E7A619" w14:textId="77777777" w:rsidR="00FD4548" w:rsidRDefault="00FD4548" w:rsidP="0039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45D"/>
    <w:multiLevelType w:val="hybridMultilevel"/>
    <w:tmpl w:val="2D8E1C42"/>
    <w:lvl w:ilvl="0" w:tplc="70E80D0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315369"/>
    <w:multiLevelType w:val="hybridMultilevel"/>
    <w:tmpl w:val="A6BE4CFA"/>
    <w:lvl w:ilvl="0" w:tplc="919EECE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E607BE"/>
    <w:multiLevelType w:val="hybridMultilevel"/>
    <w:tmpl w:val="965E3958"/>
    <w:lvl w:ilvl="0" w:tplc="8C60E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31622"/>
    <w:multiLevelType w:val="hybridMultilevel"/>
    <w:tmpl w:val="CDB4055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D06DDB"/>
    <w:multiLevelType w:val="hybridMultilevel"/>
    <w:tmpl w:val="67A0EF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02EB7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153BC"/>
    <w:multiLevelType w:val="hybridMultilevel"/>
    <w:tmpl w:val="0388DB78"/>
    <w:lvl w:ilvl="0" w:tplc="596C1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6F4"/>
    <w:multiLevelType w:val="hybridMultilevel"/>
    <w:tmpl w:val="847AE3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0F4C"/>
    <w:multiLevelType w:val="hybridMultilevel"/>
    <w:tmpl w:val="A8486254"/>
    <w:lvl w:ilvl="0" w:tplc="04090013">
      <w:start w:val="1"/>
      <w:numFmt w:val="upperRoman"/>
      <w:lvlText w:val="%1."/>
      <w:lvlJc w:val="right"/>
      <w:pPr>
        <w:ind w:left="1429" w:hanging="360"/>
      </w:pPr>
    </w:lvl>
    <w:lvl w:ilvl="1" w:tplc="4F362590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0D1BAF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5DF021F"/>
    <w:multiLevelType w:val="hybridMultilevel"/>
    <w:tmpl w:val="0CCADF2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E83F10"/>
    <w:multiLevelType w:val="hybridMultilevel"/>
    <w:tmpl w:val="28106D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0E5283"/>
    <w:multiLevelType w:val="hybridMultilevel"/>
    <w:tmpl w:val="0388DB78"/>
    <w:lvl w:ilvl="0" w:tplc="596C1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4EFC"/>
    <w:multiLevelType w:val="hybridMultilevel"/>
    <w:tmpl w:val="CDB4055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6C0ADF"/>
    <w:multiLevelType w:val="hybridMultilevel"/>
    <w:tmpl w:val="9DE4B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20"/>
    <w:rsid w:val="00000D02"/>
    <w:rsid w:val="00071DB2"/>
    <w:rsid w:val="00074865"/>
    <w:rsid w:val="000900E6"/>
    <w:rsid w:val="000C5AF8"/>
    <w:rsid w:val="000F50DB"/>
    <w:rsid w:val="000F61BB"/>
    <w:rsid w:val="001E765D"/>
    <w:rsid w:val="001F3D02"/>
    <w:rsid w:val="0023213C"/>
    <w:rsid w:val="00270171"/>
    <w:rsid w:val="00313764"/>
    <w:rsid w:val="00393DB0"/>
    <w:rsid w:val="004130C9"/>
    <w:rsid w:val="004368B7"/>
    <w:rsid w:val="00453368"/>
    <w:rsid w:val="004A021F"/>
    <w:rsid w:val="004E48AD"/>
    <w:rsid w:val="004F62B1"/>
    <w:rsid w:val="005014AD"/>
    <w:rsid w:val="005A57E2"/>
    <w:rsid w:val="005A7B61"/>
    <w:rsid w:val="005D662F"/>
    <w:rsid w:val="00673E93"/>
    <w:rsid w:val="006B060E"/>
    <w:rsid w:val="006C391F"/>
    <w:rsid w:val="006D5CBC"/>
    <w:rsid w:val="0076249E"/>
    <w:rsid w:val="00771124"/>
    <w:rsid w:val="00777BE4"/>
    <w:rsid w:val="00782B6D"/>
    <w:rsid w:val="007C3848"/>
    <w:rsid w:val="007D3C53"/>
    <w:rsid w:val="008C62D8"/>
    <w:rsid w:val="00A41C52"/>
    <w:rsid w:val="00A455E1"/>
    <w:rsid w:val="00AD488D"/>
    <w:rsid w:val="00BF0395"/>
    <w:rsid w:val="00CA6A9F"/>
    <w:rsid w:val="00CC2221"/>
    <w:rsid w:val="00CE7CE6"/>
    <w:rsid w:val="00D12956"/>
    <w:rsid w:val="00D55504"/>
    <w:rsid w:val="00D65180"/>
    <w:rsid w:val="00DA300F"/>
    <w:rsid w:val="00E11B5D"/>
    <w:rsid w:val="00E56620"/>
    <w:rsid w:val="00E83B8A"/>
    <w:rsid w:val="00EE5AE5"/>
    <w:rsid w:val="00F34A2F"/>
    <w:rsid w:val="00FA66F9"/>
    <w:rsid w:val="00FD4548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9489"/>
  <w15:chartTrackingRefBased/>
  <w15:docId w15:val="{5AFE9637-C6CC-4ECB-8875-7B2F38FA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20"/>
  </w:style>
  <w:style w:type="paragraph" w:styleId="Heading1">
    <w:name w:val="heading 1"/>
    <w:basedOn w:val="Normal"/>
    <w:link w:val="Heading1Char"/>
    <w:uiPriority w:val="9"/>
    <w:qFormat/>
    <w:rsid w:val="00673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66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B0"/>
  </w:style>
  <w:style w:type="paragraph" w:styleId="Footer">
    <w:name w:val="footer"/>
    <w:basedOn w:val="Normal"/>
    <w:link w:val="FooterChar"/>
    <w:uiPriority w:val="99"/>
    <w:unhideWhenUsed/>
    <w:rsid w:val="0039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B0"/>
  </w:style>
  <w:style w:type="character" w:customStyle="1" w:styleId="Heading1Char">
    <w:name w:val="Heading 1 Char"/>
    <w:basedOn w:val="DefaultParagraphFont"/>
    <w:link w:val="Heading1"/>
    <w:uiPriority w:val="9"/>
    <w:rsid w:val="00673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3E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CE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07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rant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Customer</cp:lastModifiedBy>
  <cp:revision>4</cp:revision>
  <dcterms:created xsi:type="dcterms:W3CDTF">2020-12-27T01:36:00Z</dcterms:created>
  <dcterms:modified xsi:type="dcterms:W3CDTF">2020-12-29T15:37:00Z</dcterms:modified>
</cp:coreProperties>
</file>