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D33366" w:rsidP="006E3FE9">
      <w:pPr>
        <w:spacing w:after="120" w:line="280" w:lineRule="exact"/>
        <w:jc w:val="center"/>
        <w:rPr>
          <w:rFonts w:ascii="Times New Roman" w:hAnsi="Times New Roman" w:cs="Times New Roman"/>
          <w:b/>
          <w:sz w:val="28"/>
          <w:szCs w:val="28"/>
        </w:rPr>
      </w:pPr>
      <w:r w:rsidRPr="00D33366">
        <w:rPr>
          <w:rFonts w:ascii="Times New Roman" w:hAnsi="Times New Roman" w:cs="Times New Roman"/>
          <w:b/>
          <w:sz w:val="28"/>
          <w:szCs w:val="28"/>
        </w:rPr>
        <w:t>BLT Dana Desa Telah Tersalurkan di 44.035 Desa</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7D2029" w:rsidP="00B5242E">
                            <w:pPr>
                              <w:jc w:val="center"/>
                            </w:pPr>
                            <w:r>
                              <w:rPr>
                                <w:noProof/>
                              </w:rPr>
                              <w:drawing>
                                <wp:inline distT="0" distB="0" distL="0" distR="0">
                                  <wp:extent cx="4285129" cy="259263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 Dana Desa.jpg"/>
                                          <pic:cNvPicPr/>
                                        </pic:nvPicPr>
                                        <pic:blipFill>
                                          <a:blip r:embed="rId5">
                                            <a:extLst>
                                              <a:ext uri="{28A0092B-C50C-407E-A947-70E740481C1C}">
                                                <a14:useLocalDpi xmlns:a14="http://schemas.microsoft.com/office/drawing/2010/main" val="0"/>
                                              </a:ext>
                                            </a:extLst>
                                          </a:blip>
                                          <a:stretch>
                                            <a:fillRect/>
                                          </a:stretch>
                                        </pic:blipFill>
                                        <pic:spPr>
                                          <a:xfrm>
                                            <a:off x="0" y="0"/>
                                            <a:ext cx="4348247" cy="2630819"/>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7D2029" w:rsidP="00B5242E">
                      <w:pPr>
                        <w:jc w:val="center"/>
                      </w:pPr>
                      <w:r>
                        <w:rPr>
                          <w:noProof/>
                        </w:rPr>
                        <w:drawing>
                          <wp:inline distT="0" distB="0" distL="0" distR="0">
                            <wp:extent cx="4285129" cy="259263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 Dana Desa.jpg"/>
                                    <pic:cNvPicPr/>
                                  </pic:nvPicPr>
                                  <pic:blipFill>
                                    <a:blip r:embed="rId5">
                                      <a:extLst>
                                        <a:ext uri="{28A0092B-C50C-407E-A947-70E740481C1C}">
                                          <a14:useLocalDpi xmlns:a14="http://schemas.microsoft.com/office/drawing/2010/main" val="0"/>
                                        </a:ext>
                                      </a:extLst>
                                    </a:blip>
                                    <a:stretch>
                                      <a:fillRect/>
                                    </a:stretch>
                                  </pic:blipFill>
                                  <pic:spPr>
                                    <a:xfrm>
                                      <a:off x="0" y="0"/>
                                      <a:ext cx="4348247" cy="2630819"/>
                                    </a:xfrm>
                                    <a:prstGeom prst="rect">
                                      <a:avLst/>
                                    </a:prstGeom>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b/>
          <w:sz w:val="24"/>
          <w:szCs w:val="28"/>
        </w:rPr>
        <w:t xml:space="preserve">Jakarta (Inside Lombok) – </w:t>
      </w:r>
      <w:r w:rsidRPr="00D33366">
        <w:rPr>
          <w:rFonts w:ascii="Times New Roman" w:hAnsi="Times New Roman" w:cs="Times New Roman"/>
          <w:sz w:val="24"/>
          <w:szCs w:val="28"/>
        </w:rPr>
        <w:t>Kementerian Desa, Pembanguna</w:t>
      </w:r>
      <w:bookmarkStart w:id="0" w:name="_GoBack"/>
      <w:bookmarkEnd w:id="0"/>
      <w:r w:rsidRPr="00D33366">
        <w:rPr>
          <w:rFonts w:ascii="Times New Roman" w:hAnsi="Times New Roman" w:cs="Times New Roman"/>
          <w:sz w:val="24"/>
          <w:szCs w:val="28"/>
        </w:rPr>
        <w:t>n Daerah Tertinggal, dan Transmigrasi (Kemendes PDTT) menyebutkan proses penyaluran Bantuan Langsung Tunai (BLT) yang bersumber dari Dana Desa telah menjangkau 44.035 desa.</w:t>
      </w: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t>Hal itu setara dengan 74 persen dari 59.453 desa yang telah menerima transfer Dana Desa ke rekening kas de</w:t>
      </w:r>
      <w:r>
        <w:rPr>
          <w:rFonts w:ascii="Times New Roman" w:hAnsi="Times New Roman" w:cs="Times New Roman"/>
          <w:sz w:val="24"/>
          <w:szCs w:val="28"/>
        </w:rPr>
        <w:t>s</w:t>
      </w:r>
      <w:r w:rsidRPr="00D33366">
        <w:rPr>
          <w:rFonts w:ascii="Times New Roman" w:hAnsi="Times New Roman" w:cs="Times New Roman"/>
          <w:sz w:val="24"/>
          <w:szCs w:val="28"/>
        </w:rPr>
        <w:t>a pada hari yang sama.</w:t>
      </w: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t>“Kita memang berkejaran dengan Dana Desa yang tersalur ke desa agar segera dibelanjakan sebagai BLT Dana Desa,” kata Menteri Desa, Pembangunan Daerah Tertingga, dan Transmigrasi (Mendes PDTT) Abdul Halim Iskandar dalam keterangan tertulis di Jakarta, Sabtu.</w:t>
      </w: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t>Dia menambahkan selama sehari terakhir saja penyaluran BLT Dana Desa telah berlangsung di 7.023 desa.</w:t>
      </w: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t>“Hari ini sebanyak 4.522.552 keluarga miskin telah mendapatkan BLT Dana Desa. Nilai yang disalurkan mencapai Rp2,713 triliun,” kata dia.</w:t>
      </w: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t>Dia menjelaskan dalam sehari terakhir terjadi penambahan penyaluran kepada 720.185 keluarga miskin berupa tambahan dana Rp432.111.000.000.</w:t>
      </w: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t>Desa yang benar-benar siap menyalurkan BLT Dana Desa ditandai telah selesai melakukan musyawarah desa khusus (musdesus). Wadah demokratis itu dijalankan untuk menetapkan keluarga penerima manfaat (KPM) BLT Dana Desa.</w:t>
      </w: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lastRenderedPageBreak/>
        <w:t>Setelah daftar tersebut diumumkan, kemudian Dana Desa siap dibagikan kepada KPM.</w:t>
      </w: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t>“Hingga hari ini sebanyak 59.238 desa telah melakukan musdes khusus. Ini setara dengan 99,6 persen dari desa telah mendapat transfer Dana Desa. Dalam sehari saja tercatat musyawarah dilakukan 2.734 desa,” kata Gus Menteri, sebutan Mendes PDTT Abdul Halim Iskandar itu.</w:t>
      </w: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t>Kemendes PDTT bekerja sama dengan berbagai pihak untuk mempermudah desa dalam mencairkan Dana Desa.</w:t>
      </w: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t>Sinkronisasi dan deregulasi dijalankan bersama Kementerian Keuangan, sedangkan Kementerian Dalam Negeri turut mendukung dengan memfasilitasi para bupati dan wali kota yang mengalami kesulitan mempercepat penyaluran BLT Dana Desa.</w:t>
      </w:r>
    </w:p>
    <w:p w:rsidR="00D33366" w:rsidRPr="00D33366"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t>Selain itu, melibatkan Bhayangkara Pembina Keamanan dan Ketertiban Masyarakat (Bhabinkamtibmas) dan Bintara Pembina Desa (Babinsa) yang menjadi mitra Relawan Desa Lawan COVID-19.</w:t>
      </w:r>
    </w:p>
    <w:p w:rsidR="006E3FE9" w:rsidRPr="008C6558" w:rsidRDefault="00D33366" w:rsidP="00D33366">
      <w:pPr>
        <w:spacing w:after="120" w:line="360" w:lineRule="auto"/>
        <w:jc w:val="both"/>
        <w:rPr>
          <w:rFonts w:ascii="Times New Roman" w:hAnsi="Times New Roman" w:cs="Times New Roman"/>
          <w:sz w:val="24"/>
          <w:szCs w:val="28"/>
        </w:rPr>
      </w:pPr>
      <w:r w:rsidRPr="00D33366">
        <w:rPr>
          <w:rFonts w:ascii="Times New Roman" w:hAnsi="Times New Roman" w:cs="Times New Roman"/>
          <w:sz w:val="24"/>
          <w:szCs w:val="28"/>
        </w:rPr>
        <w:t>“Kami berharap kepada bupati dan wali kota untuk melepas sepenuhnya kepada desa agar bisa melakukan percepatan penyaluran BLT. Jangan dihambat dan jangan banyak aturan. Mudah-mudahan KPM yang mau nerima BLT bisa memanfaatkannya sebelum Lebaran,” kata dia.</w:t>
      </w:r>
      <w:r w:rsidRPr="00D33366">
        <w:rPr>
          <w:rFonts w:ascii="Times New Roman" w:hAnsi="Times New Roman" w:cs="Times New Roman"/>
          <w:b/>
          <w:sz w:val="24"/>
          <w:szCs w:val="28"/>
        </w:rPr>
        <w:t xml:space="preserve"> (Ant)</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D33366" w:rsidP="00D33366">
      <w:pPr>
        <w:pStyle w:val="ListParagraph"/>
        <w:numPr>
          <w:ilvl w:val="0"/>
          <w:numId w:val="1"/>
        </w:numPr>
        <w:spacing w:after="120" w:line="360" w:lineRule="auto"/>
        <w:ind w:left="426" w:hanging="426"/>
        <w:jc w:val="both"/>
        <w:rPr>
          <w:rFonts w:ascii="Times New Roman" w:hAnsi="Times New Roman" w:cs="Times New Roman"/>
          <w:sz w:val="24"/>
          <w:szCs w:val="28"/>
          <w:lang w:val="id-ID"/>
        </w:rPr>
      </w:pPr>
      <w:r w:rsidRPr="00D33366">
        <w:rPr>
          <w:rStyle w:val="Hyperlink"/>
        </w:rPr>
        <w:t>https://insidelombok.id/sosial/blt-dana-desa-telah-tersalurkan-di-44-035-desa/</w:t>
      </w:r>
      <w:r w:rsidR="00FE27E8">
        <w:rPr>
          <w:rStyle w:val="Hyperlink"/>
        </w:rPr>
        <w:t xml:space="preserve"> (</w:t>
      </w:r>
      <w:r>
        <w:rPr>
          <w:rStyle w:val="Hyperlink"/>
        </w:rPr>
        <w:t>24 Mei</w:t>
      </w:r>
      <w:r w:rsidR="008C6558">
        <w:rPr>
          <w:rStyle w:val="Hyperlink"/>
        </w:rPr>
        <w:t xml:space="preserve"> </w:t>
      </w:r>
      <w:r w:rsidR="00FE27E8">
        <w:rPr>
          <w:rStyle w:val="Hyperlink"/>
        </w:rPr>
        <w:t>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B647D6" w:rsidRDefault="00B647D6" w:rsidP="00B647D6">
      <w:pPr>
        <w:spacing w:after="120" w:line="360" w:lineRule="auto"/>
        <w:jc w:val="both"/>
        <w:rPr>
          <w:rFonts w:ascii="Times New Roman" w:hAnsi="Times New Roman" w:cs="Times New Roman"/>
          <w:sz w:val="24"/>
          <w:szCs w:val="24"/>
        </w:rPr>
      </w:pPr>
      <w:r w:rsidRPr="00B647D6">
        <w:rPr>
          <w:rFonts w:ascii="Times New Roman" w:hAnsi="Times New Roman" w:cs="Times New Roman"/>
          <w:sz w:val="24"/>
          <w:szCs w:val="24"/>
        </w:rPr>
        <w:t>Peraturan Menteri</w:t>
      </w:r>
      <w:r>
        <w:rPr>
          <w:rFonts w:ascii="Times New Roman" w:hAnsi="Times New Roman" w:cs="Times New Roman"/>
          <w:sz w:val="24"/>
          <w:szCs w:val="24"/>
        </w:rPr>
        <w:t xml:space="preserve"> </w:t>
      </w:r>
      <w:r w:rsidRPr="00B647D6">
        <w:rPr>
          <w:rFonts w:ascii="Times New Roman" w:hAnsi="Times New Roman" w:cs="Times New Roman"/>
          <w:sz w:val="24"/>
          <w:szCs w:val="24"/>
        </w:rPr>
        <w:t xml:space="preserve">Desa, </w:t>
      </w:r>
      <w:r>
        <w:rPr>
          <w:rFonts w:ascii="Times New Roman" w:hAnsi="Times New Roman" w:cs="Times New Roman"/>
          <w:sz w:val="24"/>
          <w:szCs w:val="24"/>
        </w:rPr>
        <w:t>Pembangunan Daerah Tertinggal, d</w:t>
      </w:r>
      <w:r w:rsidRPr="00B647D6">
        <w:rPr>
          <w:rFonts w:ascii="Times New Roman" w:hAnsi="Times New Roman" w:cs="Times New Roman"/>
          <w:sz w:val="24"/>
          <w:szCs w:val="24"/>
        </w:rPr>
        <w:t>an Transmigrasi</w:t>
      </w:r>
      <w:r>
        <w:rPr>
          <w:rFonts w:ascii="Times New Roman" w:hAnsi="Times New Roman" w:cs="Times New Roman"/>
          <w:sz w:val="24"/>
          <w:szCs w:val="24"/>
        </w:rPr>
        <w:t xml:space="preserve"> Nomor 6 </w:t>
      </w:r>
      <w:r w:rsidRPr="00B647D6">
        <w:rPr>
          <w:rFonts w:ascii="Times New Roman" w:hAnsi="Times New Roman" w:cs="Times New Roman"/>
          <w:sz w:val="24"/>
          <w:szCs w:val="24"/>
        </w:rPr>
        <w:t>Tahun 2020</w:t>
      </w:r>
      <w:r>
        <w:rPr>
          <w:rFonts w:ascii="Times New Roman" w:hAnsi="Times New Roman" w:cs="Times New Roman"/>
          <w:sz w:val="24"/>
          <w:szCs w:val="24"/>
        </w:rPr>
        <w:t xml:space="preserve"> Tentang </w:t>
      </w:r>
      <w:r w:rsidRPr="00B647D6">
        <w:rPr>
          <w:rFonts w:ascii="Times New Roman" w:hAnsi="Times New Roman" w:cs="Times New Roman"/>
          <w:sz w:val="24"/>
          <w:szCs w:val="24"/>
        </w:rPr>
        <w:t>Perubahan Atas Peraturan M</w:t>
      </w:r>
      <w:r>
        <w:rPr>
          <w:rFonts w:ascii="Times New Roman" w:hAnsi="Times New Roman" w:cs="Times New Roman"/>
          <w:sz w:val="24"/>
          <w:szCs w:val="24"/>
        </w:rPr>
        <w:t>enteri Desa, Pembangunan Daerah Tertinggal, d</w:t>
      </w:r>
      <w:r w:rsidRPr="00B647D6">
        <w:rPr>
          <w:rFonts w:ascii="Times New Roman" w:hAnsi="Times New Roman" w:cs="Times New Roman"/>
          <w:sz w:val="24"/>
          <w:szCs w:val="24"/>
        </w:rPr>
        <w:t>an Transmigr</w:t>
      </w:r>
      <w:r>
        <w:rPr>
          <w:rFonts w:ascii="Times New Roman" w:hAnsi="Times New Roman" w:cs="Times New Roman"/>
          <w:sz w:val="24"/>
          <w:szCs w:val="24"/>
        </w:rPr>
        <w:t xml:space="preserve">asi Nomor 11 Tahun 2019 Tentang </w:t>
      </w:r>
      <w:r w:rsidRPr="00B647D6">
        <w:rPr>
          <w:rFonts w:ascii="Times New Roman" w:hAnsi="Times New Roman" w:cs="Times New Roman"/>
          <w:sz w:val="24"/>
          <w:szCs w:val="24"/>
        </w:rPr>
        <w:t>Prioritas Penggunaan Dana Desa Tahun 2020</w:t>
      </w:r>
      <w:r w:rsidR="00DD784A">
        <w:rPr>
          <w:rFonts w:ascii="Times New Roman" w:hAnsi="Times New Roman" w:cs="Times New Roman"/>
          <w:sz w:val="24"/>
          <w:szCs w:val="24"/>
        </w:rPr>
        <w:t xml:space="preserve"> :</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sidRPr="00DD784A">
        <w:rPr>
          <w:rFonts w:ascii="Times New Roman" w:hAnsi="Times New Roman" w:cs="Times New Roman"/>
          <w:sz w:val="24"/>
          <w:szCs w:val="24"/>
        </w:rPr>
        <w:t>Pasal 8A ayat (2) bahwa Penanganan dampak pandemi COVID-19 sebagaimana dimaksud pada ayat (1) dapat berupa</w:t>
      </w:r>
      <w:r>
        <w:rPr>
          <w:rFonts w:ascii="Times New Roman" w:hAnsi="Times New Roman" w:cs="Times New Roman"/>
          <w:sz w:val="24"/>
          <w:szCs w:val="24"/>
        </w:rPr>
        <w:t xml:space="preserve"> </w:t>
      </w:r>
      <w:r w:rsidRPr="00DD784A">
        <w:rPr>
          <w:rFonts w:ascii="Times New Roman" w:hAnsi="Times New Roman" w:cs="Times New Roman"/>
          <w:sz w:val="24"/>
          <w:szCs w:val="24"/>
        </w:rPr>
        <w:t>BLT-Dana Desa kepada keluarga miskin di Desa</w:t>
      </w:r>
      <w:r>
        <w:rPr>
          <w:rFonts w:ascii="Times New Roman" w:hAnsi="Times New Roman" w:cs="Times New Roman"/>
          <w:sz w:val="24"/>
          <w:szCs w:val="24"/>
        </w:rPr>
        <w:t xml:space="preserve"> </w:t>
      </w:r>
      <w:r w:rsidRPr="00DD784A">
        <w:rPr>
          <w:rFonts w:ascii="Times New Roman" w:hAnsi="Times New Roman" w:cs="Times New Roman"/>
          <w:sz w:val="24"/>
          <w:szCs w:val="24"/>
        </w:rPr>
        <w:t>sesuai dengan ketentuan peraturan perundangundangan.</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sidRPr="00DD784A">
        <w:rPr>
          <w:rFonts w:ascii="Times New Roman" w:hAnsi="Times New Roman" w:cs="Times New Roman"/>
          <w:sz w:val="24"/>
          <w:szCs w:val="24"/>
        </w:rPr>
        <w:t xml:space="preserve">Pasal </w:t>
      </w:r>
      <w:r>
        <w:rPr>
          <w:rFonts w:ascii="Times New Roman" w:hAnsi="Times New Roman" w:cs="Times New Roman"/>
          <w:sz w:val="24"/>
          <w:szCs w:val="24"/>
        </w:rPr>
        <w:t>8A ayat (3</w:t>
      </w:r>
      <w:r w:rsidRPr="00DD784A">
        <w:rPr>
          <w:rFonts w:ascii="Times New Roman" w:hAnsi="Times New Roman" w:cs="Times New Roman"/>
          <w:sz w:val="24"/>
          <w:szCs w:val="24"/>
        </w:rPr>
        <w:t xml:space="preserve">) Keluarga miskin sebagaimana dimaksud pada ayat (2) yang menerima BLT-Dana Desa merupakan keluarga yang kehilangan mata pencaharian atau pekerjaan, belum terdata menerima Program Keluarga Harapan (PKH), Bantuan Pangan Non Tunai </w:t>
      </w:r>
      <w:r w:rsidRPr="00DD784A">
        <w:rPr>
          <w:rFonts w:ascii="Times New Roman" w:hAnsi="Times New Roman" w:cs="Times New Roman"/>
          <w:sz w:val="24"/>
          <w:szCs w:val="24"/>
        </w:rPr>
        <w:lastRenderedPageBreak/>
        <w:t>(BPNT), dan kartu pra kerja, serta yang mempunyai anggota keluarga yang rentan sakit menahun/kronis</w:t>
      </w:r>
      <w:r>
        <w:rPr>
          <w:rFonts w:ascii="Times New Roman" w:hAnsi="Times New Roman" w:cs="Times New Roman"/>
          <w:sz w:val="24"/>
          <w:szCs w:val="24"/>
        </w:rPr>
        <w:t>.</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Penjelasan Huruf Q Pencegahan dan Penanganan Bencana Alam dan Non Alam :</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sidRPr="00DD784A">
        <w:rPr>
          <w:rFonts w:ascii="Times New Roman" w:hAnsi="Times New Roman" w:cs="Times New Roman"/>
          <w:sz w:val="24"/>
          <w:szCs w:val="24"/>
        </w:rPr>
        <w:t>Sasaran penerima Bantuan Langsung Tunai (BLT) adalah keluarga</w:t>
      </w:r>
      <w:r>
        <w:rPr>
          <w:rFonts w:ascii="Times New Roman" w:hAnsi="Times New Roman" w:cs="Times New Roman"/>
          <w:sz w:val="24"/>
          <w:szCs w:val="24"/>
        </w:rPr>
        <w:t xml:space="preserve"> </w:t>
      </w:r>
      <w:r w:rsidRPr="00DD784A">
        <w:rPr>
          <w:rFonts w:ascii="Times New Roman" w:hAnsi="Times New Roman" w:cs="Times New Roman"/>
          <w:sz w:val="24"/>
          <w:szCs w:val="24"/>
        </w:rPr>
        <w:t>miskin non PKH/Bantuan Pangan Non Tunai (BPNT) antara lain</w:t>
      </w:r>
      <w:r>
        <w:rPr>
          <w:rFonts w:ascii="Times New Roman" w:hAnsi="Times New Roman" w:cs="Times New Roman"/>
          <w:sz w:val="24"/>
          <w:szCs w:val="24"/>
        </w:rPr>
        <w:t>:</w:t>
      </w:r>
    </w:p>
    <w:p w:rsidR="00DD784A" w:rsidRP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kehilangan mata pencaharian;</w:t>
      </w:r>
    </w:p>
    <w:p w:rsidR="00DD784A" w:rsidRP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belum terdata (exclusion error); dan</w:t>
      </w:r>
    </w:p>
    <w:p w:rsid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mempunyai anggota keluarga yang rentan sakit menahun/kronis.</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Mekanisme Pendataan</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melakukan pendataan dilakukan oleh Relawan Desa lawan COVID19;</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pendataan terfokus mulai dari RT, RW dan Desa;</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hasil pendataan sasaran keua</w:t>
      </w:r>
      <w:r>
        <w:rPr>
          <w:rFonts w:ascii="Times New Roman" w:hAnsi="Times New Roman" w:cs="Times New Roman"/>
          <w:sz w:val="24"/>
          <w:szCs w:val="24"/>
        </w:rPr>
        <w:t>rga miskin dilakukan musyawarah</w:t>
      </w:r>
      <w:r w:rsidRPr="00DD784A">
        <w:rPr>
          <w:rFonts w:ascii="Times New Roman" w:hAnsi="Times New Roman" w:cs="Times New Roman"/>
          <w:sz w:val="24"/>
          <w:szCs w:val="24"/>
        </w:rPr>
        <w:t>Desa khusus/musyawarah insidentil dilaksanakan dengan agenda</w:t>
      </w:r>
      <w:r>
        <w:rPr>
          <w:rFonts w:ascii="Times New Roman" w:hAnsi="Times New Roman" w:cs="Times New Roman"/>
          <w:sz w:val="24"/>
          <w:szCs w:val="24"/>
        </w:rPr>
        <w:t xml:space="preserve"> </w:t>
      </w:r>
      <w:r w:rsidRPr="00DD784A">
        <w:rPr>
          <w:rFonts w:ascii="Times New Roman" w:hAnsi="Times New Roman" w:cs="Times New Roman"/>
          <w:sz w:val="24"/>
          <w:szCs w:val="24"/>
        </w:rPr>
        <w:t>tunggal, yaitu validasi dan finalisasi data;</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legalitas dokumen hasil pendataan dit</w:t>
      </w:r>
      <w:r>
        <w:rPr>
          <w:rFonts w:ascii="Times New Roman" w:hAnsi="Times New Roman" w:cs="Times New Roman"/>
          <w:sz w:val="24"/>
          <w:szCs w:val="24"/>
        </w:rPr>
        <w:t xml:space="preserve">andatangani oleh Kepala </w:t>
      </w:r>
      <w:r w:rsidRPr="00DD784A">
        <w:rPr>
          <w:rFonts w:ascii="Times New Roman" w:hAnsi="Times New Roman" w:cs="Times New Roman"/>
          <w:sz w:val="24"/>
          <w:szCs w:val="24"/>
        </w:rPr>
        <w:t>Desa; dan</w:t>
      </w:r>
    </w:p>
    <w:p w:rsid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dokumen hasil pendataan dive</w:t>
      </w:r>
      <w:r>
        <w:rPr>
          <w:rFonts w:ascii="Times New Roman" w:hAnsi="Times New Roman" w:cs="Times New Roman"/>
          <w:sz w:val="24"/>
          <w:szCs w:val="24"/>
        </w:rPr>
        <w:t xml:space="preserve">rifikasi desa, oleh Kepala Desa </w:t>
      </w:r>
      <w:r w:rsidRPr="00DD784A">
        <w:rPr>
          <w:rFonts w:ascii="Times New Roman" w:hAnsi="Times New Roman" w:cs="Times New Roman"/>
          <w:sz w:val="24"/>
          <w:szCs w:val="24"/>
        </w:rPr>
        <w:t>dilaporkan kepada Bupati/Wali Kota melalui Camat dan dapat</w:t>
      </w:r>
      <w:r>
        <w:rPr>
          <w:rFonts w:ascii="Times New Roman" w:hAnsi="Times New Roman" w:cs="Times New Roman"/>
          <w:sz w:val="24"/>
          <w:szCs w:val="24"/>
        </w:rPr>
        <w:t xml:space="preserve">  d</w:t>
      </w:r>
      <w:r w:rsidRPr="00DD784A">
        <w:rPr>
          <w:rFonts w:ascii="Times New Roman" w:hAnsi="Times New Roman" w:cs="Times New Roman"/>
          <w:sz w:val="24"/>
          <w:szCs w:val="24"/>
        </w:rPr>
        <w:t>ilaksakan kegiatan kegiatan BLT-Dana Desa dalam waktu</w:t>
      </w:r>
      <w:r>
        <w:rPr>
          <w:rFonts w:ascii="Times New Roman" w:hAnsi="Times New Roman" w:cs="Times New Roman"/>
          <w:sz w:val="24"/>
          <w:szCs w:val="24"/>
        </w:rPr>
        <w:t xml:space="preserve"> </w:t>
      </w:r>
      <w:r w:rsidRPr="00DD784A">
        <w:rPr>
          <w:rFonts w:ascii="Times New Roman" w:hAnsi="Times New Roman" w:cs="Times New Roman"/>
          <w:sz w:val="24"/>
          <w:szCs w:val="24"/>
        </w:rPr>
        <w:t>selambat-lambatnya 5 (lima) hari kerja per ta</w:t>
      </w:r>
      <w:r>
        <w:rPr>
          <w:rFonts w:ascii="Times New Roman" w:hAnsi="Times New Roman" w:cs="Times New Roman"/>
          <w:sz w:val="24"/>
          <w:szCs w:val="24"/>
        </w:rPr>
        <w:t>nggal diterima di kecamatan.</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sidRPr="00DD784A">
        <w:rPr>
          <w:rFonts w:ascii="Times New Roman" w:hAnsi="Times New Roman" w:cs="Times New Roman"/>
          <w:sz w:val="24"/>
          <w:szCs w:val="24"/>
        </w:rPr>
        <w:t>Metode dan Mekanisme Penyaluran</w:t>
      </w:r>
    </w:p>
    <w:p w:rsidR="00DD784A" w:rsidRDefault="00DD784A" w:rsidP="00DD784A">
      <w:pPr>
        <w:pStyle w:val="ListParagraph"/>
        <w:numPr>
          <w:ilvl w:val="0"/>
          <w:numId w:val="23"/>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metode perhitungan penetapan jumlah penerima manfaat BLTDana Desa mengikuti rumus</w:t>
      </w:r>
      <w:r>
        <w:rPr>
          <w:rFonts w:ascii="Times New Roman" w:hAnsi="Times New Roman" w:cs="Times New Roman"/>
          <w:sz w:val="24"/>
          <w:szCs w:val="24"/>
        </w:rPr>
        <w:t>:</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kurang dari Rp 800.000.000 (delapan ratus juta rupiah) mengalokasikan BLT-Dana Desa maksimal sebesar 25% (dua puluh lima persen) dari jumlah Dana Desa.</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Rp 800.000.000 (delapan ratus juta rupiah) sampai dengan Rp 1.200.000.000 (satu miliar dua ratus juta rupiah) mengalokasikan BLT-Dana Desa maksimal sebesar 30% (tiga puluh persen) dari jumlah Dana Desa.</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lebih dari Rp 1.200.000.000 (satu miliar dua ratus juta rupiah) mengalokasikan BLT-Dana Desa maksimal sebesar 35% (tiga puluh lima persen) dari jumlah Dana Desa.</w:t>
      </w:r>
    </w:p>
    <w:p w:rsid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lastRenderedPageBreak/>
        <w:t>Khusus desa yang jumlah keluarga miskin lebih besar dari anggaran yang dialokasikan dapat menambah alokasi setelah mendapat persetujuan Pemerintah Kabupaten/Kota.</w:t>
      </w:r>
    </w:p>
    <w:p w:rsidR="00DD784A" w:rsidRDefault="00DD784A" w:rsidP="00DD784A">
      <w:pPr>
        <w:pStyle w:val="ListParagraph"/>
        <w:numPr>
          <w:ilvl w:val="0"/>
          <w:numId w:val="23"/>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penyaluran dilaksanakan ole</w:t>
      </w:r>
      <w:r>
        <w:rPr>
          <w:rFonts w:ascii="Times New Roman" w:hAnsi="Times New Roman" w:cs="Times New Roman"/>
          <w:sz w:val="24"/>
          <w:szCs w:val="24"/>
        </w:rPr>
        <w:t xml:space="preserve">h pemerintah desa dengan metode </w:t>
      </w:r>
      <w:r w:rsidRPr="00DD784A">
        <w:rPr>
          <w:rFonts w:ascii="Times New Roman" w:hAnsi="Times New Roman" w:cs="Times New Roman"/>
          <w:sz w:val="24"/>
          <w:szCs w:val="24"/>
        </w:rPr>
        <w:t>non tunai (</w:t>
      </w:r>
      <w:r w:rsidRPr="00DD784A">
        <w:rPr>
          <w:rFonts w:ascii="Times New Roman" w:hAnsi="Times New Roman" w:cs="Times New Roman"/>
          <w:i/>
          <w:sz w:val="24"/>
          <w:szCs w:val="24"/>
        </w:rPr>
        <w:t>cash less</w:t>
      </w:r>
      <w:r w:rsidRPr="00DD784A">
        <w:rPr>
          <w:rFonts w:ascii="Times New Roman" w:hAnsi="Times New Roman" w:cs="Times New Roman"/>
          <w:sz w:val="24"/>
          <w:szCs w:val="24"/>
        </w:rPr>
        <w:t>) setiap bulan</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Jangka waktu dan besaran pemberian BLT-Dana Desa</w:t>
      </w:r>
    </w:p>
    <w:p w:rsidR="00642070" w:rsidRPr="00642070" w:rsidRDefault="00642070" w:rsidP="00642070">
      <w:pPr>
        <w:pStyle w:val="ListParagraph"/>
        <w:numPr>
          <w:ilvl w:val="0"/>
          <w:numId w:val="25"/>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masa penyaluran BLT-Dana Desa 3 (tiga) bulan terhitung sejak April 2020; dan</w:t>
      </w:r>
    </w:p>
    <w:p w:rsidR="00642070" w:rsidRDefault="00642070" w:rsidP="00642070">
      <w:pPr>
        <w:pStyle w:val="ListParagraph"/>
        <w:numPr>
          <w:ilvl w:val="0"/>
          <w:numId w:val="25"/>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besaran BLT-Dana Desa per bulan sebesar Rp 600.000,00 (enam ratus ribu rupiah)per keluarga.</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Monitoring dan Evaluasi dilaksanakan oleh:</w:t>
      </w:r>
    </w:p>
    <w:p w:rsidR="00642070" w:rsidRP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Badan Permusyawaratan Desa;</w:t>
      </w:r>
    </w:p>
    <w:p w:rsidR="00642070" w:rsidRP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Camat; dan</w:t>
      </w:r>
    </w:p>
    <w:p w:rsid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Inspektorat Kabupaten/Kota</w:t>
      </w:r>
      <w:r>
        <w:rPr>
          <w:rFonts w:ascii="Times New Roman" w:hAnsi="Times New Roman" w:cs="Times New Roman"/>
          <w:sz w:val="24"/>
          <w:szCs w:val="24"/>
        </w:rPr>
        <w:t>.</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Penanggung jawab penyaluran BLT-Dana Desa adalah Kepala Desa.</w:t>
      </w:r>
    </w:p>
    <w:p w:rsidR="004F5600" w:rsidRDefault="00EC52C2" w:rsidP="004F5600">
      <w:pPr>
        <w:spacing w:after="120" w:line="360" w:lineRule="auto"/>
        <w:ind w:left="284"/>
        <w:jc w:val="both"/>
        <w:rPr>
          <w:rFonts w:ascii="Times New Roman" w:hAnsi="Times New Roman" w:cs="Times New Roman"/>
          <w:sz w:val="24"/>
          <w:szCs w:val="24"/>
        </w:rPr>
      </w:pPr>
      <w:r>
        <w:rPr>
          <w:noProof/>
          <w:sz w:val="24"/>
          <w:szCs w:val="24"/>
        </w:rPr>
        <w:drawing>
          <wp:anchor distT="0" distB="0" distL="114300" distR="114300" simplePos="0" relativeHeight="251661312" behindDoc="1" locked="0" layoutInCell="0" allowOverlap="1" wp14:anchorId="1F09CA67" wp14:editId="55A696BA">
            <wp:simplePos x="0" y="0"/>
            <wp:positionH relativeFrom="margin">
              <wp:align>center</wp:align>
            </wp:positionH>
            <wp:positionV relativeFrom="page">
              <wp:posOffset>4714987</wp:posOffset>
            </wp:positionV>
            <wp:extent cx="4379571" cy="547299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4379571" cy="5472991"/>
                    </a:xfrm>
                    <a:prstGeom prst="rect">
                      <a:avLst/>
                    </a:prstGeom>
                    <a:noFill/>
                  </pic:spPr>
                </pic:pic>
              </a:graphicData>
            </a:graphic>
            <wp14:sizeRelH relativeFrom="margin">
              <wp14:pctWidth>0</wp14:pctWidth>
            </wp14:sizeRelH>
            <wp14:sizeRelV relativeFrom="margin">
              <wp14:pctHeight>0</wp14:pctHeight>
            </wp14:sizeRelV>
          </wp:anchor>
        </w:drawing>
      </w: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EC52C2" w:rsidP="004F5600">
      <w:pPr>
        <w:spacing w:after="120" w:line="360" w:lineRule="auto"/>
        <w:ind w:left="284"/>
        <w:jc w:val="both"/>
        <w:rPr>
          <w:rFonts w:ascii="Times New Roman" w:hAnsi="Times New Roman" w:cs="Times New Roman"/>
          <w:sz w:val="24"/>
          <w:szCs w:val="24"/>
        </w:rPr>
      </w:pPr>
      <w:r>
        <w:rPr>
          <w:noProof/>
          <w:sz w:val="20"/>
          <w:szCs w:val="20"/>
        </w:rPr>
        <w:lastRenderedPageBreak/>
        <w:drawing>
          <wp:anchor distT="0" distB="0" distL="114300" distR="114300" simplePos="0" relativeHeight="251663360" behindDoc="1" locked="0" layoutInCell="0" allowOverlap="1" wp14:anchorId="1C00A9EA" wp14:editId="60833578">
            <wp:simplePos x="0" y="0"/>
            <wp:positionH relativeFrom="margin">
              <wp:align>center</wp:align>
            </wp:positionH>
            <wp:positionV relativeFrom="margin">
              <wp:posOffset>-170180</wp:posOffset>
            </wp:positionV>
            <wp:extent cx="4451335" cy="5562674"/>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4451335" cy="5562674"/>
                    </a:xfrm>
                    <a:prstGeom prst="rect">
                      <a:avLst/>
                    </a:prstGeom>
                    <a:noFill/>
                  </pic:spPr>
                </pic:pic>
              </a:graphicData>
            </a:graphic>
            <wp14:sizeRelH relativeFrom="margin">
              <wp14:pctWidth>0</wp14:pctWidth>
            </wp14:sizeRelH>
            <wp14:sizeRelV relativeFrom="margin">
              <wp14:pctHeight>0</wp14:pctHeight>
            </wp14:sizeRelV>
          </wp:anchor>
        </w:drawing>
      </w: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P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B647D6">
      <w:pPr>
        <w:spacing w:after="120" w:line="360" w:lineRule="auto"/>
        <w:jc w:val="both"/>
        <w:rPr>
          <w:rFonts w:ascii="Times New Roman" w:hAnsi="Times New Roman" w:cs="Times New Roman"/>
          <w:sz w:val="24"/>
          <w:szCs w:val="24"/>
        </w:rPr>
      </w:pPr>
      <w:bookmarkStart w:id="1" w:name="page1"/>
      <w:bookmarkEnd w:id="1"/>
    </w:p>
    <w:p w:rsidR="00B647D6" w:rsidRDefault="00B647D6" w:rsidP="00B647D6">
      <w:pPr>
        <w:spacing w:after="120" w:line="360" w:lineRule="auto"/>
        <w:jc w:val="both"/>
        <w:rPr>
          <w:rFonts w:ascii="Times New Roman" w:hAnsi="Times New Roman" w:cs="Times New Roman"/>
          <w:sz w:val="24"/>
          <w:szCs w:val="24"/>
        </w:rPr>
      </w:pPr>
    </w:p>
    <w:sectPr w:rsidR="00B647D6"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1DA3D3C"/>
    <w:multiLevelType w:val="hybridMultilevel"/>
    <w:tmpl w:val="25FA3FBC"/>
    <w:lvl w:ilvl="0" w:tplc="A934C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C287A8A"/>
    <w:multiLevelType w:val="hybridMultilevel"/>
    <w:tmpl w:val="BCFC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C255B"/>
    <w:multiLevelType w:val="hybridMultilevel"/>
    <w:tmpl w:val="F02EA2C4"/>
    <w:lvl w:ilvl="0" w:tplc="EA7630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7A32923"/>
    <w:multiLevelType w:val="hybridMultilevel"/>
    <w:tmpl w:val="CF1272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F8F17D7"/>
    <w:multiLevelType w:val="hybridMultilevel"/>
    <w:tmpl w:val="AEA2EF9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408619D0"/>
    <w:multiLevelType w:val="hybridMultilevel"/>
    <w:tmpl w:val="11FAE7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42D00D3"/>
    <w:multiLevelType w:val="hybridMultilevel"/>
    <w:tmpl w:val="6EB454E6"/>
    <w:lvl w:ilvl="0" w:tplc="5302E6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8CF4497"/>
    <w:multiLevelType w:val="hybridMultilevel"/>
    <w:tmpl w:val="8B9C5B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5A01FC"/>
    <w:multiLevelType w:val="hybridMultilevel"/>
    <w:tmpl w:val="8B9C5B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3"/>
  </w:num>
  <w:num w:numId="4">
    <w:abstractNumId w:val="5"/>
  </w:num>
  <w:num w:numId="5">
    <w:abstractNumId w:val="1"/>
  </w:num>
  <w:num w:numId="6">
    <w:abstractNumId w:val="21"/>
  </w:num>
  <w:num w:numId="7">
    <w:abstractNumId w:val="13"/>
  </w:num>
  <w:num w:numId="8">
    <w:abstractNumId w:val="18"/>
  </w:num>
  <w:num w:numId="9">
    <w:abstractNumId w:val="10"/>
  </w:num>
  <w:num w:numId="10">
    <w:abstractNumId w:val="12"/>
  </w:num>
  <w:num w:numId="11">
    <w:abstractNumId w:val="9"/>
  </w:num>
  <w:num w:numId="12">
    <w:abstractNumId w:val="6"/>
  </w:num>
  <w:num w:numId="13">
    <w:abstractNumId w:val="17"/>
  </w:num>
  <w:num w:numId="14">
    <w:abstractNumId w:val="23"/>
  </w:num>
  <w:num w:numId="15">
    <w:abstractNumId w:val="14"/>
  </w:num>
  <w:num w:numId="16">
    <w:abstractNumId w:val="19"/>
  </w:num>
  <w:num w:numId="17">
    <w:abstractNumId w:val="8"/>
  </w:num>
  <w:num w:numId="18">
    <w:abstractNumId w:val="2"/>
  </w:num>
  <w:num w:numId="19">
    <w:abstractNumId w:val="7"/>
  </w:num>
  <w:num w:numId="20">
    <w:abstractNumId w:val="4"/>
  </w:num>
  <w:num w:numId="21">
    <w:abstractNumId w:val="16"/>
  </w:num>
  <w:num w:numId="22">
    <w:abstractNumId w:val="11"/>
  </w:num>
  <w:num w:numId="23">
    <w:abstractNumId w:val="22"/>
  </w:num>
  <w:num w:numId="24">
    <w:abstractNumId w:val="15"/>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A0E41"/>
    <w:rsid w:val="004F5600"/>
    <w:rsid w:val="004F5ECD"/>
    <w:rsid w:val="00642070"/>
    <w:rsid w:val="006E3FE9"/>
    <w:rsid w:val="007B3ED7"/>
    <w:rsid w:val="007D2029"/>
    <w:rsid w:val="008C6558"/>
    <w:rsid w:val="00AE1EFC"/>
    <w:rsid w:val="00B5242E"/>
    <w:rsid w:val="00B647D6"/>
    <w:rsid w:val="00B75544"/>
    <w:rsid w:val="00D33366"/>
    <w:rsid w:val="00DD784A"/>
    <w:rsid w:val="00EA7928"/>
    <w:rsid w:val="00EC52C2"/>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16</cp:revision>
  <dcterms:created xsi:type="dcterms:W3CDTF">2020-06-25T02:24:00Z</dcterms:created>
  <dcterms:modified xsi:type="dcterms:W3CDTF">2021-01-01T12:08:00Z</dcterms:modified>
</cp:coreProperties>
</file>